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04C47" w:rsidRPr="001B4D1C" w:rsidRDefault="00D04C47" w:rsidP="00F367CE">
      <w:pPr>
        <w:pStyle w:val="Sinespaciado"/>
        <w:jc w:val="center"/>
        <w:rPr>
          <w:rFonts w:ascii="Graphik Bold" w:hAnsi="Graphik Bold" w:cs="Arial"/>
          <w:color w:val="000000"/>
          <w:sz w:val="32"/>
          <w:szCs w:val="21"/>
          <w:u w:val="single"/>
        </w:rPr>
      </w:pPr>
      <w:r w:rsidRPr="001B4D1C">
        <w:rPr>
          <w:rFonts w:ascii="Graphik Bold" w:hAnsi="Graphik Bold" w:cs="Arial"/>
          <w:color w:val="000000"/>
          <w:sz w:val="32"/>
          <w:szCs w:val="21"/>
          <w:u w:val="single"/>
        </w:rPr>
        <w:t>TÉRMINOS  DE  REFERENCIA</w:t>
      </w:r>
    </w:p>
    <w:p w:rsidR="00D04C47" w:rsidRDefault="00D04C47" w:rsidP="00FE7366">
      <w:pPr>
        <w:pStyle w:val="Sinespaciado"/>
        <w:jc w:val="both"/>
        <w:rPr>
          <w:rFonts w:ascii="Graphik Bold" w:hAnsi="Graphik Bold" w:cs="Arial"/>
          <w:color w:val="000000"/>
          <w:sz w:val="21"/>
          <w:szCs w:val="21"/>
          <w:u w:val="single"/>
        </w:rPr>
      </w:pPr>
    </w:p>
    <w:p w:rsidR="00FB7B87" w:rsidRDefault="009B6B81" w:rsidP="002929CC">
      <w:pPr>
        <w:jc w:val="center"/>
        <w:rPr>
          <w:rFonts w:ascii="Graphik Bold" w:hAnsi="Graphik Bold" w:cs="Arial"/>
          <w:b/>
          <w:szCs w:val="21"/>
        </w:rPr>
      </w:pPr>
      <w:r w:rsidRPr="009B6B81">
        <w:rPr>
          <w:rFonts w:ascii="Graphik Bold" w:hAnsi="Graphik Bold" w:cs="Arial"/>
          <w:b/>
          <w:szCs w:val="21"/>
        </w:rPr>
        <w:t xml:space="preserve">ESTUDIO TÉCNICO JUSTIFICATIVO DE CAMBIO DE USO DE SUELO PARA LA </w:t>
      </w:r>
      <w:r w:rsidR="00A06070">
        <w:rPr>
          <w:rFonts w:ascii="Graphik Bold" w:hAnsi="Graphik Bold" w:cs="Arial"/>
          <w:b/>
          <w:szCs w:val="21"/>
        </w:rPr>
        <w:t>CONSTRUCCIÓN DEL CAMINO PACHUCA – HUEJUTLA, TRAMO: MINERAL DEL MONTE – ENTRONQUE HUASCA</w:t>
      </w:r>
      <w:r w:rsidRPr="009B6B81">
        <w:rPr>
          <w:rFonts w:ascii="Graphik Bold" w:hAnsi="Graphik Bold" w:cs="Arial"/>
          <w:b/>
          <w:szCs w:val="21"/>
        </w:rPr>
        <w:t>.</w:t>
      </w:r>
    </w:p>
    <w:p w:rsidR="00D04C47" w:rsidRDefault="00206716" w:rsidP="002929CC">
      <w:pPr>
        <w:jc w:val="center"/>
        <w:rPr>
          <w:rFonts w:ascii="Graphik Bold" w:hAnsi="Graphik Bold" w:cs="Arial"/>
          <w:b/>
          <w:szCs w:val="21"/>
        </w:rPr>
      </w:pPr>
      <w:r>
        <w:rPr>
          <w:rFonts w:ascii="Graphik Bold" w:hAnsi="Graphik Bold" w:cs="Arial"/>
          <w:b/>
          <w:szCs w:val="21"/>
        </w:rPr>
        <w:t xml:space="preserve">Municipio: </w:t>
      </w:r>
      <w:r w:rsidR="00A06070">
        <w:rPr>
          <w:rFonts w:ascii="Graphik Bold" w:hAnsi="Graphik Bold" w:cs="Arial"/>
          <w:b/>
          <w:szCs w:val="21"/>
        </w:rPr>
        <w:t>Mineral del Monte.</w:t>
      </w:r>
    </w:p>
    <w:p w:rsidR="002929CC" w:rsidRDefault="002929CC" w:rsidP="002929CC">
      <w:pPr>
        <w:jc w:val="center"/>
        <w:rPr>
          <w:rFonts w:ascii="Graphik Bold" w:hAnsi="Graphik Bold" w:cs="Arial"/>
          <w:b/>
          <w:szCs w:val="21"/>
        </w:rPr>
      </w:pPr>
    </w:p>
    <w:p w:rsidR="009B6B81" w:rsidRPr="00BA04D1" w:rsidRDefault="009B6B81" w:rsidP="00FE7366">
      <w:pPr>
        <w:jc w:val="both"/>
        <w:rPr>
          <w:rFonts w:ascii="Graphik Regular" w:hAnsi="Graphik Regular"/>
          <w:b/>
          <w:bCs/>
          <w:vanish/>
          <w:sz w:val="21"/>
          <w:szCs w:val="21"/>
          <w:u w:val="single"/>
          <w:lang w:eastAsia="es-ES"/>
        </w:rPr>
      </w:pPr>
    </w:p>
    <w:p w:rsidR="00D04C47" w:rsidRPr="00BA04D1" w:rsidRDefault="00D04C47" w:rsidP="00FE7366">
      <w:pPr>
        <w:jc w:val="both"/>
        <w:rPr>
          <w:rFonts w:ascii="Graphik Regular" w:hAnsi="Graphik Regular" w:cs="Tahoma"/>
          <w:bCs/>
          <w:sz w:val="21"/>
          <w:szCs w:val="21"/>
        </w:rPr>
      </w:pPr>
      <w:r w:rsidRPr="00BA04D1">
        <w:rPr>
          <w:rFonts w:ascii="Graphik Regular" w:hAnsi="Graphik Regular" w:cs="Tahoma"/>
          <w:bCs/>
          <w:sz w:val="21"/>
          <w:szCs w:val="21"/>
          <w:lang w:val="es-MX"/>
        </w:rPr>
        <w:t>El estudio técnico justificativo para cambio de uso de suelo contendrá los si</w:t>
      </w:r>
      <w:r w:rsidR="00F367CE">
        <w:rPr>
          <w:rFonts w:ascii="Graphik Regular" w:hAnsi="Graphik Regular" w:cs="Tahoma"/>
          <w:bCs/>
          <w:sz w:val="21"/>
          <w:szCs w:val="21"/>
          <w:lang w:val="es-MX"/>
        </w:rPr>
        <w:t>guientes términos de referencia; el cual será ejecutado de acuerdo al proyecto ejecutivo con especificaciones A5 y A4 en una longitud aproximada de 10 kilometros.</w:t>
      </w:r>
    </w:p>
    <w:p w:rsidR="00C87B4F" w:rsidRDefault="00C87B4F" w:rsidP="00FE7366">
      <w:pPr>
        <w:tabs>
          <w:tab w:val="left" w:pos="1860"/>
        </w:tabs>
        <w:jc w:val="both"/>
        <w:rPr>
          <w:rFonts w:ascii="Graphik Regular" w:hAnsi="Graphik Regular" w:cs="Tahoma"/>
          <w:bCs/>
          <w:sz w:val="21"/>
          <w:szCs w:val="21"/>
        </w:rPr>
      </w:pPr>
    </w:p>
    <w:p w:rsidR="00D04C47" w:rsidRPr="00C87B4F" w:rsidRDefault="00C87B4F" w:rsidP="00FE7366">
      <w:pPr>
        <w:tabs>
          <w:tab w:val="left" w:pos="1860"/>
        </w:tabs>
        <w:jc w:val="both"/>
        <w:rPr>
          <w:rFonts w:ascii="Graphik Regular" w:hAnsi="Graphik Regular" w:cs="Tahoma"/>
          <w:b/>
          <w:bCs/>
          <w:sz w:val="21"/>
          <w:szCs w:val="21"/>
        </w:rPr>
      </w:pPr>
      <w:r w:rsidRPr="00C87B4F">
        <w:rPr>
          <w:rFonts w:ascii="Graphik Regular" w:hAnsi="Graphik Regular" w:cs="Tahoma"/>
          <w:b/>
          <w:bCs/>
          <w:sz w:val="28"/>
          <w:szCs w:val="21"/>
        </w:rPr>
        <w:t>A.- USOS QUE PRETENDE DAR AL TERRENO</w:t>
      </w:r>
    </w:p>
    <w:p w:rsidR="00C87B4F" w:rsidRDefault="00C87B4F" w:rsidP="00FE7366">
      <w:pPr>
        <w:tabs>
          <w:tab w:val="left" w:pos="1860"/>
        </w:tabs>
        <w:jc w:val="both"/>
        <w:rPr>
          <w:rFonts w:ascii="Graphik Regular" w:hAnsi="Graphik Regular" w:cs="Tahoma"/>
          <w:b/>
          <w:bCs/>
          <w:sz w:val="21"/>
          <w:szCs w:val="21"/>
        </w:rPr>
      </w:pPr>
    </w:p>
    <w:p w:rsidR="00C87B4F" w:rsidRDefault="00C87B4F" w:rsidP="00FE7366">
      <w:pPr>
        <w:tabs>
          <w:tab w:val="left" w:pos="1860"/>
        </w:tabs>
        <w:jc w:val="both"/>
        <w:rPr>
          <w:rFonts w:ascii="Graphik Regular" w:hAnsi="Graphik Regular" w:cs="Tahoma"/>
          <w:sz w:val="21"/>
          <w:szCs w:val="21"/>
          <w:lang w:val="es-MX"/>
        </w:rPr>
      </w:pPr>
      <w:r>
        <w:rPr>
          <w:rFonts w:ascii="Graphik Regular" w:hAnsi="Graphik Regular" w:cs="Tahoma"/>
          <w:sz w:val="21"/>
          <w:szCs w:val="21"/>
          <w:lang w:val="es-MX"/>
        </w:rPr>
        <w:t xml:space="preserve">A.1 </w:t>
      </w:r>
      <w:r w:rsidRPr="00C87B4F">
        <w:rPr>
          <w:rFonts w:ascii="Graphik Regular" w:hAnsi="Graphik Regular" w:cs="Tahoma"/>
          <w:sz w:val="21"/>
          <w:szCs w:val="21"/>
          <w:lang w:val="es-MX"/>
        </w:rPr>
        <w:t>E</w:t>
      </w:r>
      <w:r>
        <w:rPr>
          <w:rFonts w:ascii="Graphik Regular" w:hAnsi="Graphik Regular" w:cs="Tahoma"/>
          <w:sz w:val="21"/>
          <w:szCs w:val="21"/>
          <w:lang w:val="es-MX"/>
        </w:rPr>
        <w:t>stablecer</w:t>
      </w:r>
      <w:r w:rsidRPr="00C87B4F">
        <w:rPr>
          <w:rFonts w:ascii="Graphik Regular" w:hAnsi="Graphik Regular" w:cs="Tahoma"/>
          <w:sz w:val="21"/>
          <w:szCs w:val="21"/>
          <w:lang w:val="es-MX"/>
        </w:rPr>
        <w:t xml:space="preserve"> el objetivo referente al uso de suelo que se dará a los terrenos forestales</w:t>
      </w:r>
      <w:r>
        <w:rPr>
          <w:rFonts w:ascii="Graphik Regular" w:hAnsi="Graphik Regular" w:cs="Tahoma"/>
          <w:sz w:val="21"/>
          <w:szCs w:val="21"/>
          <w:lang w:val="es-MX"/>
        </w:rPr>
        <w:t>.</w:t>
      </w:r>
    </w:p>
    <w:p w:rsidR="00C87B4F" w:rsidRDefault="00C87B4F" w:rsidP="00FE7366">
      <w:pPr>
        <w:tabs>
          <w:tab w:val="left" w:pos="1860"/>
        </w:tabs>
        <w:jc w:val="both"/>
        <w:rPr>
          <w:rFonts w:ascii="Graphik Regular" w:hAnsi="Graphik Regular" w:cs="Tahoma"/>
          <w:sz w:val="21"/>
          <w:szCs w:val="21"/>
          <w:lang w:val="es-MX"/>
        </w:rPr>
      </w:pPr>
      <w:r>
        <w:rPr>
          <w:rFonts w:ascii="Graphik Regular" w:hAnsi="Graphik Regular" w:cs="Tahoma"/>
          <w:sz w:val="21"/>
          <w:szCs w:val="21"/>
          <w:lang w:val="es-MX"/>
        </w:rPr>
        <w:t>A.2 J</w:t>
      </w:r>
      <w:r w:rsidRPr="00C87B4F">
        <w:rPr>
          <w:rFonts w:ascii="Graphik Regular" w:hAnsi="Graphik Regular" w:cs="Tahoma"/>
          <w:sz w:val="21"/>
          <w:szCs w:val="21"/>
          <w:lang w:val="es-MX"/>
        </w:rPr>
        <w:t>ustificar porque el proyecto es el que implica menor afectación de suelos y ecosistemas forestales</w:t>
      </w:r>
      <w:r>
        <w:rPr>
          <w:rFonts w:ascii="Graphik Regular" w:hAnsi="Graphik Regular" w:cs="Tahoma"/>
          <w:sz w:val="21"/>
          <w:szCs w:val="21"/>
          <w:lang w:val="es-MX"/>
        </w:rPr>
        <w:t>.</w:t>
      </w:r>
    </w:p>
    <w:p w:rsidR="00C87B4F" w:rsidRPr="00C87B4F" w:rsidRDefault="00C87B4F" w:rsidP="00FE7366">
      <w:pPr>
        <w:tabs>
          <w:tab w:val="left" w:pos="1860"/>
        </w:tabs>
        <w:jc w:val="both"/>
        <w:rPr>
          <w:rFonts w:ascii="Graphik Regular" w:hAnsi="Graphik Regular" w:cs="Tahoma"/>
          <w:sz w:val="21"/>
          <w:szCs w:val="21"/>
          <w:lang w:val="es-MX"/>
        </w:rPr>
      </w:pPr>
      <w:r>
        <w:rPr>
          <w:rFonts w:ascii="Graphik Regular" w:hAnsi="Graphik Regular" w:cs="Tahoma"/>
          <w:sz w:val="21"/>
          <w:szCs w:val="21"/>
          <w:lang w:val="es-MX"/>
        </w:rPr>
        <w:t>A.3 Descripción de las</w:t>
      </w:r>
      <w:r w:rsidRPr="00C87B4F">
        <w:rPr>
          <w:rFonts w:ascii="Graphik Regular" w:hAnsi="Graphik Regular" w:cs="Tahoma"/>
          <w:sz w:val="21"/>
          <w:szCs w:val="21"/>
          <w:lang w:val="es-MX"/>
        </w:rPr>
        <w:t xml:space="preserve"> singularidades del proyecto. Todo esto se deberá desarrollar de acuerdo a los términos de referencia auxiliares y a lo establecido en el Artículo 121 fracción I del Reglamento de la Ley General de Desarrollo Forestal Sustentable</w:t>
      </w:r>
      <w:r>
        <w:rPr>
          <w:rFonts w:ascii="Graphik Regular" w:hAnsi="Graphik Regular" w:cs="Tahoma"/>
          <w:sz w:val="21"/>
          <w:szCs w:val="21"/>
          <w:lang w:val="es-MX"/>
        </w:rPr>
        <w:t>.</w:t>
      </w:r>
    </w:p>
    <w:p w:rsidR="00C87B4F" w:rsidRDefault="00C87B4F" w:rsidP="00FE7366">
      <w:pPr>
        <w:tabs>
          <w:tab w:val="left" w:pos="1860"/>
        </w:tabs>
        <w:jc w:val="both"/>
        <w:rPr>
          <w:rFonts w:ascii="Graphik Regular" w:hAnsi="Graphik Regular" w:cs="Tahoma"/>
          <w:b/>
          <w:bCs/>
          <w:sz w:val="21"/>
          <w:szCs w:val="21"/>
        </w:rPr>
      </w:pPr>
    </w:p>
    <w:p w:rsidR="00C87B4F" w:rsidRDefault="00C87B4F" w:rsidP="00FE7366">
      <w:pPr>
        <w:tabs>
          <w:tab w:val="left" w:pos="1860"/>
        </w:tabs>
        <w:jc w:val="both"/>
        <w:rPr>
          <w:rFonts w:ascii="Graphik Regular" w:hAnsi="Graphik Regular" w:cs="Tahoma"/>
          <w:b/>
          <w:bCs/>
          <w:sz w:val="21"/>
          <w:szCs w:val="21"/>
        </w:rPr>
      </w:pPr>
      <w:r>
        <w:rPr>
          <w:rFonts w:ascii="Graphik Regular" w:hAnsi="Graphik Regular" w:cs="Tahoma"/>
          <w:b/>
          <w:bCs/>
          <w:sz w:val="28"/>
          <w:szCs w:val="21"/>
        </w:rPr>
        <w:t>B</w:t>
      </w:r>
      <w:r w:rsidRPr="00C87B4F">
        <w:rPr>
          <w:rFonts w:ascii="Graphik Regular" w:hAnsi="Graphik Regular" w:cs="Tahoma"/>
          <w:b/>
          <w:bCs/>
          <w:sz w:val="28"/>
          <w:szCs w:val="21"/>
        </w:rPr>
        <w:t>.- UBICACIÓN Y SUPERFICIE DEL PREDIO O CONJUNTO</w:t>
      </w:r>
    </w:p>
    <w:p w:rsidR="00C87B4F" w:rsidRDefault="00C87B4F" w:rsidP="00FE7366">
      <w:pPr>
        <w:tabs>
          <w:tab w:val="left" w:pos="1860"/>
        </w:tabs>
        <w:jc w:val="both"/>
        <w:rPr>
          <w:rFonts w:ascii="Graphik Regular" w:hAnsi="Graphik Regular" w:cs="Tahoma"/>
          <w:b/>
          <w:bCs/>
          <w:sz w:val="21"/>
          <w:szCs w:val="21"/>
        </w:rPr>
      </w:pPr>
    </w:p>
    <w:p w:rsidR="009A0124" w:rsidRDefault="009A0124" w:rsidP="00FE7366">
      <w:pPr>
        <w:tabs>
          <w:tab w:val="left" w:pos="1860"/>
        </w:tabs>
        <w:jc w:val="both"/>
        <w:rPr>
          <w:rFonts w:ascii="Graphik Regular" w:hAnsi="Graphik Regular" w:cs="Tahoma"/>
          <w:sz w:val="21"/>
          <w:szCs w:val="21"/>
        </w:rPr>
      </w:pPr>
      <w:r>
        <w:rPr>
          <w:rFonts w:ascii="Graphik Regular" w:hAnsi="Graphik Regular" w:cs="Tahoma"/>
          <w:sz w:val="21"/>
          <w:szCs w:val="21"/>
        </w:rPr>
        <w:t>B.1 Indicar</w:t>
      </w:r>
      <w:r w:rsidRPr="009A0124">
        <w:rPr>
          <w:rFonts w:ascii="Graphik Regular" w:hAnsi="Graphik Regular" w:cs="Tahoma"/>
          <w:sz w:val="21"/>
          <w:szCs w:val="21"/>
        </w:rPr>
        <w:t xml:space="preserve"> el régimen de propiedad del predio o conjunto de predios que serán motivo del cambio de uso de suelo de terrenos y el uso de suelo actual de los colindantes con el proyecto</w:t>
      </w:r>
      <w:r>
        <w:rPr>
          <w:rFonts w:ascii="Graphik Regular" w:hAnsi="Graphik Regular" w:cs="Tahoma"/>
          <w:sz w:val="21"/>
          <w:szCs w:val="21"/>
        </w:rPr>
        <w:t xml:space="preserve">, </w:t>
      </w:r>
      <w:r w:rsidRPr="009A0124">
        <w:rPr>
          <w:rFonts w:ascii="Graphik Regular" w:hAnsi="Graphik Regular" w:cs="Tahoma"/>
          <w:sz w:val="21"/>
          <w:szCs w:val="21"/>
        </w:rPr>
        <w:t>acorde con los usos de suelo</w:t>
      </w:r>
      <w:r>
        <w:rPr>
          <w:rFonts w:ascii="Graphik Regular" w:hAnsi="Graphik Regular" w:cs="Tahoma"/>
          <w:sz w:val="21"/>
          <w:szCs w:val="21"/>
        </w:rPr>
        <w:t>.</w:t>
      </w:r>
    </w:p>
    <w:p w:rsidR="00C87B4F" w:rsidRDefault="009A0124" w:rsidP="00FE7366">
      <w:pPr>
        <w:tabs>
          <w:tab w:val="left" w:pos="1860"/>
        </w:tabs>
        <w:jc w:val="both"/>
        <w:rPr>
          <w:rFonts w:ascii="Graphik Regular" w:hAnsi="Graphik Regular" w:cs="Tahoma"/>
          <w:sz w:val="21"/>
          <w:szCs w:val="21"/>
          <w:lang w:val="es-MX"/>
        </w:rPr>
      </w:pPr>
      <w:r>
        <w:rPr>
          <w:rFonts w:ascii="Graphik Regular" w:hAnsi="Graphik Regular" w:cs="Tahoma"/>
          <w:sz w:val="21"/>
          <w:szCs w:val="21"/>
        </w:rPr>
        <w:t>B.2</w:t>
      </w:r>
      <w:r w:rsidR="00C87B4F">
        <w:rPr>
          <w:rFonts w:ascii="Graphik Regular" w:hAnsi="Graphik Regular" w:cs="Tahoma"/>
          <w:sz w:val="21"/>
          <w:szCs w:val="21"/>
          <w:lang w:val="es-MX"/>
        </w:rPr>
        <w:t xml:space="preserve"> </w:t>
      </w:r>
      <w:r>
        <w:rPr>
          <w:rFonts w:ascii="Graphik Regular" w:hAnsi="Graphik Regular" w:cs="Tahoma"/>
          <w:sz w:val="21"/>
          <w:szCs w:val="21"/>
        </w:rPr>
        <w:t>D</w:t>
      </w:r>
      <w:r w:rsidRPr="009A0124">
        <w:rPr>
          <w:rFonts w:ascii="Graphik Regular" w:hAnsi="Graphik Regular" w:cs="Tahoma"/>
          <w:sz w:val="21"/>
          <w:szCs w:val="21"/>
        </w:rPr>
        <w:t>eterminar el tipo de vegetación forestal que sustenta cada polígono de afectación</w:t>
      </w:r>
      <w:r w:rsidR="00C87B4F">
        <w:rPr>
          <w:rFonts w:ascii="Graphik Regular" w:hAnsi="Graphik Regular" w:cs="Tahoma"/>
          <w:sz w:val="21"/>
          <w:szCs w:val="21"/>
          <w:lang w:val="es-MX"/>
        </w:rPr>
        <w:t>.</w:t>
      </w:r>
    </w:p>
    <w:p w:rsidR="00C87B4F" w:rsidRPr="00C87B4F" w:rsidRDefault="00C87B4F" w:rsidP="00FE7366">
      <w:pPr>
        <w:tabs>
          <w:tab w:val="left" w:pos="1860"/>
        </w:tabs>
        <w:jc w:val="both"/>
        <w:rPr>
          <w:rFonts w:ascii="Graphik Regular" w:hAnsi="Graphik Regular" w:cs="Tahoma"/>
          <w:sz w:val="21"/>
          <w:szCs w:val="21"/>
          <w:lang w:val="es-MX"/>
        </w:rPr>
      </w:pPr>
      <w:r>
        <w:rPr>
          <w:rFonts w:ascii="Graphik Regular" w:hAnsi="Graphik Regular" w:cs="Tahoma"/>
          <w:sz w:val="21"/>
          <w:szCs w:val="21"/>
          <w:lang w:val="es-MX"/>
        </w:rPr>
        <w:t xml:space="preserve">A.3 </w:t>
      </w:r>
      <w:r w:rsidR="009A0124">
        <w:rPr>
          <w:rFonts w:ascii="Graphik Regular" w:hAnsi="Graphik Regular" w:cs="Tahoma"/>
          <w:sz w:val="21"/>
          <w:szCs w:val="21"/>
        </w:rPr>
        <w:t>S</w:t>
      </w:r>
      <w:r w:rsidR="009A0124" w:rsidRPr="009A0124">
        <w:rPr>
          <w:rFonts w:ascii="Graphik Regular" w:hAnsi="Graphik Regular" w:cs="Tahoma"/>
          <w:sz w:val="21"/>
          <w:szCs w:val="21"/>
        </w:rPr>
        <w:t>eñalar las coordenadas de ubicación en unidades UTM y se localizara el polígono o polígonos que serán motivo de afectación. Todo esto se deberá desarrollar de acuerdo a los términos de referencia auxiliares y a lo establecido en el Artículo 121 fracción II del Reglamento de la Ley General de Desarrollo Forestal Sustentable</w:t>
      </w:r>
      <w:r>
        <w:rPr>
          <w:rFonts w:ascii="Graphik Regular" w:hAnsi="Graphik Regular" w:cs="Tahoma"/>
          <w:sz w:val="21"/>
          <w:szCs w:val="21"/>
          <w:lang w:val="es-MX"/>
        </w:rPr>
        <w:t>.</w:t>
      </w:r>
    </w:p>
    <w:p w:rsidR="00C87B4F" w:rsidRDefault="00C87B4F" w:rsidP="00FE7366">
      <w:pPr>
        <w:tabs>
          <w:tab w:val="left" w:pos="1860"/>
        </w:tabs>
        <w:jc w:val="both"/>
        <w:rPr>
          <w:rFonts w:ascii="Graphik Regular" w:hAnsi="Graphik Regular" w:cs="Tahoma"/>
          <w:b/>
          <w:bCs/>
          <w:sz w:val="21"/>
          <w:szCs w:val="21"/>
        </w:rPr>
      </w:pPr>
    </w:p>
    <w:p w:rsidR="009A0124" w:rsidRDefault="009A0124" w:rsidP="00FE7366">
      <w:pPr>
        <w:tabs>
          <w:tab w:val="left" w:pos="1860"/>
        </w:tabs>
        <w:jc w:val="both"/>
        <w:rPr>
          <w:rFonts w:ascii="Graphik Regular" w:hAnsi="Graphik Regular" w:cs="Tahoma"/>
          <w:b/>
          <w:bCs/>
          <w:sz w:val="21"/>
          <w:szCs w:val="21"/>
        </w:rPr>
      </w:pPr>
      <w:r>
        <w:rPr>
          <w:rFonts w:ascii="Graphik Regular" w:hAnsi="Graphik Regular" w:cs="Tahoma"/>
          <w:b/>
          <w:bCs/>
          <w:sz w:val="28"/>
          <w:szCs w:val="21"/>
        </w:rPr>
        <w:t>C</w:t>
      </w:r>
      <w:r w:rsidRPr="00C87B4F">
        <w:rPr>
          <w:rFonts w:ascii="Graphik Regular" w:hAnsi="Graphik Regular" w:cs="Tahoma"/>
          <w:b/>
          <w:bCs/>
          <w:sz w:val="28"/>
          <w:szCs w:val="21"/>
        </w:rPr>
        <w:t xml:space="preserve">.- </w:t>
      </w:r>
      <w:r w:rsidRPr="009A0124">
        <w:rPr>
          <w:rFonts w:ascii="Graphik Regular" w:hAnsi="Graphik Regular" w:cs="Tahoma"/>
          <w:b/>
          <w:bCs/>
          <w:sz w:val="28"/>
          <w:szCs w:val="21"/>
        </w:rPr>
        <w:t>DESCRIPCION DE LOS ELEMENTOS FISICOS Y BIOLOGICOS DONDE SE UBICA EL PREDIO</w:t>
      </w:r>
    </w:p>
    <w:p w:rsidR="009A0124" w:rsidRDefault="009A0124" w:rsidP="00FE7366">
      <w:pPr>
        <w:tabs>
          <w:tab w:val="left" w:pos="1860"/>
        </w:tabs>
        <w:jc w:val="both"/>
        <w:rPr>
          <w:rFonts w:ascii="Graphik Regular" w:hAnsi="Graphik Regular" w:cs="Tahoma"/>
          <w:b/>
          <w:bCs/>
          <w:sz w:val="21"/>
          <w:szCs w:val="21"/>
        </w:rPr>
      </w:pPr>
    </w:p>
    <w:p w:rsidR="009A0124" w:rsidRDefault="009A0124" w:rsidP="00FE7366">
      <w:pPr>
        <w:tabs>
          <w:tab w:val="left" w:pos="1860"/>
        </w:tabs>
        <w:jc w:val="both"/>
        <w:rPr>
          <w:rFonts w:ascii="Graphik Regular" w:hAnsi="Graphik Regular" w:cs="Tahoma"/>
          <w:sz w:val="21"/>
          <w:szCs w:val="21"/>
        </w:rPr>
      </w:pPr>
      <w:r>
        <w:rPr>
          <w:rFonts w:ascii="Graphik Regular" w:hAnsi="Graphik Regular" w:cs="Tahoma"/>
          <w:sz w:val="21"/>
          <w:szCs w:val="21"/>
        </w:rPr>
        <w:t xml:space="preserve">C.1 </w:t>
      </w:r>
      <w:r w:rsidRPr="009A0124">
        <w:rPr>
          <w:rFonts w:ascii="Graphik Regular" w:hAnsi="Graphik Regular" w:cs="Tahoma"/>
          <w:sz w:val="21"/>
          <w:szCs w:val="21"/>
        </w:rPr>
        <w:t>Se identificara una visión general de las características físicas y biológicas de la cuenca y del ecosistema</w:t>
      </w:r>
      <w:r>
        <w:rPr>
          <w:rFonts w:ascii="Graphik Regular" w:hAnsi="Graphik Regular" w:cs="Tahoma"/>
          <w:sz w:val="21"/>
          <w:szCs w:val="21"/>
        </w:rPr>
        <w:t>.</w:t>
      </w:r>
    </w:p>
    <w:p w:rsidR="009A0124" w:rsidRDefault="009A0124" w:rsidP="00FE7366">
      <w:pPr>
        <w:tabs>
          <w:tab w:val="left" w:pos="1860"/>
        </w:tabs>
        <w:jc w:val="both"/>
        <w:rPr>
          <w:rFonts w:ascii="Graphik Regular" w:hAnsi="Graphik Regular" w:cs="Tahoma"/>
          <w:b/>
          <w:bCs/>
          <w:sz w:val="21"/>
          <w:szCs w:val="21"/>
        </w:rPr>
      </w:pPr>
      <w:r>
        <w:rPr>
          <w:rFonts w:ascii="Graphik Regular" w:hAnsi="Graphik Regular" w:cs="Tahoma"/>
          <w:sz w:val="21"/>
          <w:szCs w:val="21"/>
        </w:rPr>
        <w:t>C.2</w:t>
      </w:r>
      <w:r>
        <w:rPr>
          <w:rFonts w:ascii="Graphik Regular" w:hAnsi="Graphik Regular" w:cs="Tahoma"/>
          <w:sz w:val="21"/>
          <w:szCs w:val="21"/>
          <w:lang w:val="es-MX"/>
        </w:rPr>
        <w:t xml:space="preserve"> </w:t>
      </w:r>
      <w:r>
        <w:rPr>
          <w:rFonts w:ascii="Graphik Regular" w:hAnsi="Graphik Regular" w:cs="Tahoma"/>
          <w:sz w:val="21"/>
          <w:szCs w:val="21"/>
        </w:rPr>
        <w:t>Prevenir</w:t>
      </w:r>
      <w:r w:rsidRPr="009A0124">
        <w:rPr>
          <w:rFonts w:ascii="Graphik Regular" w:hAnsi="Graphik Regular" w:cs="Tahoma"/>
          <w:sz w:val="21"/>
          <w:szCs w:val="21"/>
        </w:rPr>
        <w:t xml:space="preserve"> las consecuencias que puede ocasionar el cambio de uso de suelo de los terrenos forestales. Todo esto se deberá desarrollar de acuerdo a los términos de referencia auxiliares y a lo establecido en el Artículo 121 fracción III del Reglamento de la Ley General de Desarrollo Forestal Sustentable.</w:t>
      </w:r>
    </w:p>
    <w:p w:rsidR="009A0124" w:rsidRDefault="009A0124" w:rsidP="00FE7366">
      <w:pPr>
        <w:tabs>
          <w:tab w:val="left" w:pos="1860"/>
        </w:tabs>
        <w:jc w:val="both"/>
        <w:rPr>
          <w:rFonts w:ascii="Graphik Regular" w:hAnsi="Graphik Regular" w:cs="Tahoma"/>
          <w:b/>
          <w:bCs/>
          <w:sz w:val="21"/>
          <w:szCs w:val="21"/>
        </w:rPr>
      </w:pPr>
    </w:p>
    <w:p w:rsidR="00643EC5" w:rsidRDefault="00643EC5" w:rsidP="00FE7366">
      <w:pPr>
        <w:tabs>
          <w:tab w:val="left" w:pos="1860"/>
        </w:tabs>
        <w:jc w:val="both"/>
        <w:rPr>
          <w:rFonts w:ascii="Graphik Regular" w:hAnsi="Graphik Regular" w:cs="Tahoma"/>
          <w:b/>
          <w:bCs/>
          <w:sz w:val="21"/>
          <w:szCs w:val="21"/>
        </w:rPr>
      </w:pPr>
      <w:bookmarkStart w:id="0" w:name="_GoBack"/>
      <w:bookmarkEnd w:id="0"/>
      <w:r>
        <w:rPr>
          <w:rFonts w:ascii="Graphik Regular" w:hAnsi="Graphik Regular" w:cs="Tahoma"/>
          <w:b/>
          <w:bCs/>
          <w:sz w:val="28"/>
          <w:szCs w:val="21"/>
        </w:rPr>
        <w:t>D</w:t>
      </w:r>
      <w:r w:rsidRPr="00C87B4F">
        <w:rPr>
          <w:rFonts w:ascii="Graphik Regular" w:hAnsi="Graphik Regular" w:cs="Tahoma"/>
          <w:b/>
          <w:bCs/>
          <w:sz w:val="28"/>
          <w:szCs w:val="21"/>
        </w:rPr>
        <w:t xml:space="preserve">.- </w:t>
      </w:r>
      <w:r w:rsidRPr="00643EC5">
        <w:rPr>
          <w:rFonts w:ascii="Graphik Regular" w:hAnsi="Graphik Regular" w:cs="Tahoma"/>
          <w:b/>
          <w:bCs/>
          <w:sz w:val="28"/>
          <w:szCs w:val="21"/>
        </w:rPr>
        <w:t>DESCRIPCION DE C</w:t>
      </w:r>
      <w:r>
        <w:rPr>
          <w:rFonts w:ascii="Graphik Regular" w:hAnsi="Graphik Regular" w:cs="Tahoma"/>
          <w:b/>
          <w:bCs/>
          <w:sz w:val="28"/>
          <w:szCs w:val="21"/>
        </w:rPr>
        <w:t>LIMA, SUELO, PENDIENTE, RELIEVE</w:t>
      </w:r>
      <w:r w:rsidRPr="00643EC5">
        <w:rPr>
          <w:rFonts w:ascii="Graphik Regular" w:hAnsi="Graphik Regular" w:cs="Tahoma"/>
          <w:b/>
          <w:bCs/>
          <w:sz w:val="28"/>
          <w:szCs w:val="21"/>
        </w:rPr>
        <w:t>,</w:t>
      </w:r>
      <w:r>
        <w:rPr>
          <w:rFonts w:ascii="Graphik Regular" w:hAnsi="Graphik Regular" w:cs="Tahoma"/>
          <w:b/>
          <w:bCs/>
          <w:sz w:val="28"/>
          <w:szCs w:val="21"/>
        </w:rPr>
        <w:t xml:space="preserve"> </w:t>
      </w:r>
      <w:r w:rsidRPr="00643EC5">
        <w:rPr>
          <w:rFonts w:ascii="Graphik Regular" w:hAnsi="Graphik Regular" w:cs="Tahoma"/>
          <w:b/>
          <w:bCs/>
          <w:sz w:val="28"/>
          <w:szCs w:val="21"/>
        </w:rPr>
        <w:t>HIDROGRAFIA, VEGETACION Y FAUNA</w:t>
      </w:r>
      <w:r>
        <w:rPr>
          <w:rFonts w:ascii="Graphik Regular" w:hAnsi="Graphik Regular" w:cs="Tahoma"/>
          <w:b/>
          <w:bCs/>
          <w:sz w:val="28"/>
          <w:szCs w:val="21"/>
        </w:rPr>
        <w:t>.</w:t>
      </w:r>
    </w:p>
    <w:p w:rsidR="00643EC5" w:rsidRDefault="00643EC5" w:rsidP="00FE7366">
      <w:pPr>
        <w:tabs>
          <w:tab w:val="left" w:pos="1860"/>
        </w:tabs>
        <w:jc w:val="both"/>
        <w:rPr>
          <w:rFonts w:ascii="Graphik Regular" w:hAnsi="Graphik Regular" w:cs="Tahoma"/>
          <w:b/>
          <w:bCs/>
          <w:sz w:val="21"/>
          <w:szCs w:val="21"/>
        </w:rPr>
      </w:pPr>
    </w:p>
    <w:p w:rsidR="009A0124" w:rsidRDefault="00FE7366" w:rsidP="00FE7366">
      <w:pPr>
        <w:tabs>
          <w:tab w:val="left" w:pos="1860"/>
        </w:tabs>
        <w:jc w:val="both"/>
        <w:rPr>
          <w:rFonts w:ascii="Graphik Regular" w:hAnsi="Graphik Regular" w:cs="Tahoma"/>
          <w:b/>
          <w:bCs/>
          <w:sz w:val="21"/>
          <w:szCs w:val="21"/>
        </w:rPr>
      </w:pPr>
      <w:r>
        <w:rPr>
          <w:rFonts w:ascii="Graphik Regular" w:hAnsi="Graphik Regular" w:cs="Tahoma"/>
          <w:sz w:val="21"/>
          <w:szCs w:val="21"/>
        </w:rPr>
        <w:t xml:space="preserve">D.1 </w:t>
      </w:r>
      <w:r w:rsidRPr="00FE7366">
        <w:rPr>
          <w:rFonts w:ascii="Graphik Regular" w:hAnsi="Graphik Regular" w:cs="Tahoma"/>
          <w:sz w:val="21"/>
          <w:szCs w:val="21"/>
        </w:rPr>
        <w:t xml:space="preserve">Se determinara si para las superficies que serán motivo de la solicitud de autorización del cambio de uso de suelo de terrenos forestales, existen programas de manejo forestal y de suelos, autorizados por la SEMARNAT, en los que se especifiquen si las áreas de afectación directa corresponden a las zonas de conservación, de producción forestal maderables, de aprovechamiento restringido de recursos forestales maderables, de aprovechamiento de recursos forestales no maderables, de reforestación, restauración u otro, relativo al uso actual que recibe el predio o conjunto de predios, donde será removida en forma definitiva la vegetación forestal. Todo esto se deberá desarrollar de acuerdo a los términos de referencia </w:t>
      </w:r>
      <w:r w:rsidRPr="00FE7366">
        <w:rPr>
          <w:rFonts w:ascii="Graphik Regular" w:hAnsi="Graphik Regular" w:cs="Tahoma"/>
          <w:sz w:val="21"/>
          <w:szCs w:val="21"/>
        </w:rPr>
        <w:lastRenderedPageBreak/>
        <w:t>auxiliares y a lo establecido en el Artículo 121 fracción IV del Reglamento de la Ley General de Desarrollo Forestal Sustentable</w:t>
      </w:r>
      <w:r w:rsidR="00643EC5" w:rsidRPr="009A0124">
        <w:rPr>
          <w:rFonts w:ascii="Graphik Regular" w:hAnsi="Graphik Regular" w:cs="Tahoma"/>
          <w:sz w:val="21"/>
          <w:szCs w:val="21"/>
        </w:rPr>
        <w:t>.</w:t>
      </w:r>
    </w:p>
    <w:p w:rsidR="009A0124" w:rsidRDefault="009A0124" w:rsidP="00FE7366">
      <w:pPr>
        <w:tabs>
          <w:tab w:val="left" w:pos="1860"/>
        </w:tabs>
        <w:jc w:val="both"/>
        <w:rPr>
          <w:rFonts w:ascii="Graphik Regular" w:hAnsi="Graphik Regular" w:cs="Tahoma"/>
          <w:b/>
          <w:bCs/>
          <w:sz w:val="21"/>
          <w:szCs w:val="21"/>
        </w:rPr>
      </w:pPr>
    </w:p>
    <w:p w:rsidR="009A0124" w:rsidRDefault="00FE7366" w:rsidP="00FE7366">
      <w:pPr>
        <w:tabs>
          <w:tab w:val="left" w:pos="1860"/>
        </w:tabs>
        <w:jc w:val="both"/>
        <w:rPr>
          <w:rFonts w:ascii="Graphik Regular" w:hAnsi="Graphik Regular" w:cs="Tahoma"/>
          <w:b/>
          <w:bCs/>
          <w:sz w:val="28"/>
          <w:szCs w:val="21"/>
        </w:rPr>
      </w:pPr>
      <w:r w:rsidRPr="00FE7366">
        <w:rPr>
          <w:rFonts w:ascii="Graphik Regular" w:hAnsi="Graphik Regular" w:cs="Tahoma"/>
          <w:b/>
          <w:bCs/>
          <w:sz w:val="28"/>
          <w:szCs w:val="21"/>
        </w:rPr>
        <w:t>E. ESTIMACION DEL VOLUMEN POR ESPECIE POR EL CAMBIO DE USO DE SUELO</w:t>
      </w:r>
      <w:r>
        <w:rPr>
          <w:rFonts w:ascii="Graphik Regular" w:hAnsi="Graphik Regular" w:cs="Tahoma"/>
          <w:b/>
          <w:bCs/>
          <w:sz w:val="28"/>
          <w:szCs w:val="21"/>
        </w:rPr>
        <w:t>.</w:t>
      </w:r>
    </w:p>
    <w:p w:rsidR="00FE7366" w:rsidRDefault="00FE7366" w:rsidP="00FE7366">
      <w:pPr>
        <w:tabs>
          <w:tab w:val="left" w:pos="1860"/>
        </w:tabs>
        <w:jc w:val="both"/>
        <w:rPr>
          <w:rFonts w:ascii="Graphik Regular" w:hAnsi="Graphik Regular" w:cs="Tahoma"/>
          <w:b/>
          <w:bCs/>
          <w:sz w:val="28"/>
          <w:szCs w:val="21"/>
        </w:rPr>
      </w:pPr>
    </w:p>
    <w:p w:rsidR="00FE7366" w:rsidRPr="00FE7366" w:rsidRDefault="00FE7366" w:rsidP="00FE7366">
      <w:pPr>
        <w:tabs>
          <w:tab w:val="left" w:pos="1860"/>
        </w:tabs>
        <w:jc w:val="both"/>
        <w:rPr>
          <w:rFonts w:ascii="Graphik Regular" w:hAnsi="Graphik Regular" w:cs="Tahoma"/>
          <w:sz w:val="21"/>
          <w:szCs w:val="21"/>
        </w:rPr>
      </w:pPr>
      <w:r>
        <w:rPr>
          <w:rFonts w:ascii="Graphik Regular" w:hAnsi="Graphik Regular" w:cs="Tahoma"/>
          <w:sz w:val="21"/>
          <w:szCs w:val="21"/>
        </w:rPr>
        <w:t xml:space="preserve">E.1 </w:t>
      </w:r>
      <w:r w:rsidRPr="00FE7366">
        <w:rPr>
          <w:rFonts w:ascii="Graphik Regular" w:hAnsi="Graphik Regular" w:cs="Tahoma"/>
          <w:sz w:val="21"/>
          <w:szCs w:val="21"/>
        </w:rPr>
        <w:t>Se estimara el volumen por especie, la cual implica la intensidad de muestreo, el tamaño de las muestras, el número de sitios de muestreo y su distribución, en función de las características que presente cada polígono o polígonos de afectación directa. Todo esto se deberá desarrollar de acuerdo a los términos de referencia auxiliares y a lo establecido en el Artículo 121 fracción V del Reglamento de la Ley General de Desarrollo Forestal Sustentable.</w:t>
      </w:r>
    </w:p>
    <w:p w:rsidR="009A0124" w:rsidRDefault="009A0124" w:rsidP="00FE7366">
      <w:pPr>
        <w:tabs>
          <w:tab w:val="left" w:pos="1860"/>
        </w:tabs>
        <w:jc w:val="both"/>
        <w:rPr>
          <w:rFonts w:ascii="Graphik Regular" w:hAnsi="Graphik Regular" w:cs="Tahoma"/>
          <w:b/>
          <w:bCs/>
          <w:sz w:val="21"/>
          <w:szCs w:val="21"/>
        </w:rPr>
      </w:pPr>
    </w:p>
    <w:p w:rsidR="00FE7366" w:rsidRDefault="00FE7366" w:rsidP="00FE7366">
      <w:pPr>
        <w:tabs>
          <w:tab w:val="left" w:pos="1860"/>
        </w:tabs>
        <w:jc w:val="both"/>
        <w:rPr>
          <w:rFonts w:ascii="Graphik Regular" w:hAnsi="Graphik Regular" w:cs="Tahoma"/>
          <w:b/>
          <w:bCs/>
          <w:sz w:val="28"/>
          <w:szCs w:val="21"/>
        </w:rPr>
      </w:pPr>
      <w:r>
        <w:rPr>
          <w:rFonts w:ascii="Graphik Regular" w:hAnsi="Graphik Regular" w:cs="Tahoma"/>
          <w:b/>
          <w:bCs/>
          <w:sz w:val="28"/>
          <w:szCs w:val="21"/>
        </w:rPr>
        <w:t xml:space="preserve">F. </w:t>
      </w:r>
      <w:r w:rsidRPr="00FE7366">
        <w:rPr>
          <w:rFonts w:ascii="Graphik Regular" w:hAnsi="Graphik Regular" w:cs="Tahoma"/>
          <w:b/>
          <w:bCs/>
          <w:sz w:val="28"/>
          <w:szCs w:val="21"/>
        </w:rPr>
        <w:t>PLAZO Y FORMA DE EJECUCION DEL CAMBIO DE USO DE SUELO</w:t>
      </w:r>
      <w:r>
        <w:rPr>
          <w:rFonts w:ascii="Graphik Regular" w:hAnsi="Graphik Regular" w:cs="Tahoma"/>
          <w:b/>
          <w:bCs/>
          <w:sz w:val="28"/>
          <w:szCs w:val="21"/>
        </w:rPr>
        <w:t>.</w:t>
      </w:r>
    </w:p>
    <w:p w:rsidR="00FE7366" w:rsidRDefault="00FE7366" w:rsidP="00FE7366">
      <w:pPr>
        <w:tabs>
          <w:tab w:val="left" w:pos="1860"/>
        </w:tabs>
        <w:jc w:val="both"/>
        <w:rPr>
          <w:rFonts w:ascii="Graphik Regular" w:hAnsi="Graphik Regular" w:cs="Tahoma"/>
          <w:b/>
          <w:bCs/>
          <w:sz w:val="28"/>
          <w:szCs w:val="21"/>
        </w:rPr>
      </w:pPr>
    </w:p>
    <w:p w:rsidR="00FE7366" w:rsidRPr="00FE7366" w:rsidRDefault="00FE7366" w:rsidP="00FE7366">
      <w:pPr>
        <w:tabs>
          <w:tab w:val="left" w:pos="1860"/>
        </w:tabs>
        <w:jc w:val="both"/>
        <w:rPr>
          <w:rFonts w:ascii="Graphik Regular" w:hAnsi="Graphik Regular" w:cs="Tahoma"/>
          <w:sz w:val="21"/>
          <w:szCs w:val="21"/>
        </w:rPr>
      </w:pPr>
      <w:r w:rsidRPr="00FE7366">
        <w:rPr>
          <w:rFonts w:ascii="Graphik Regular" w:hAnsi="Graphik Regular" w:cs="Tahoma"/>
          <w:sz w:val="21"/>
          <w:szCs w:val="21"/>
        </w:rPr>
        <w:t>F.1 Establecer los tiempos requeridos para liberar los terrenos forestales con suficiente anticipación desde su inicio hasta el término de la actividad, los cuales deberán estar acorde con el avance del proyecto.</w:t>
      </w:r>
    </w:p>
    <w:p w:rsidR="00FE7366" w:rsidRPr="00FE7366" w:rsidRDefault="00FE7366" w:rsidP="00FE7366">
      <w:pPr>
        <w:tabs>
          <w:tab w:val="left" w:pos="1860"/>
        </w:tabs>
        <w:jc w:val="both"/>
        <w:rPr>
          <w:rFonts w:ascii="Graphik Regular" w:hAnsi="Graphik Regular" w:cs="Tahoma"/>
          <w:sz w:val="21"/>
          <w:szCs w:val="21"/>
        </w:rPr>
      </w:pPr>
      <w:r w:rsidRPr="00FE7366">
        <w:rPr>
          <w:rFonts w:ascii="Graphik Regular" w:hAnsi="Graphik Regular" w:cs="Tahoma"/>
          <w:sz w:val="21"/>
          <w:szCs w:val="21"/>
        </w:rPr>
        <w:t>F.2 Considerar como parte de este capítulo, la calendarización de las acciones de rescate y reubicación de las especies de flora y fauna silvestre.</w:t>
      </w:r>
    </w:p>
    <w:p w:rsidR="009A0124" w:rsidRDefault="00FE7366" w:rsidP="00FE7366">
      <w:pPr>
        <w:tabs>
          <w:tab w:val="left" w:pos="1860"/>
        </w:tabs>
        <w:jc w:val="both"/>
        <w:rPr>
          <w:rFonts w:ascii="Graphik Regular" w:hAnsi="Graphik Regular" w:cs="Tahoma"/>
          <w:sz w:val="21"/>
          <w:szCs w:val="21"/>
        </w:rPr>
      </w:pPr>
      <w:r w:rsidRPr="00FE7366">
        <w:rPr>
          <w:rFonts w:ascii="Graphik Regular" w:hAnsi="Graphik Regular" w:cs="Tahoma"/>
          <w:sz w:val="21"/>
          <w:szCs w:val="21"/>
        </w:rPr>
        <w:t>F.3 Considerar todas las actividades concernientes a medidas de prevención y de mitigación de impactos ambientales. Todo esto se deberá desarrollar de acuerdo a los términos de referencia auxiliares y a lo establecido en el Artículo 121 fracción VI del Reglamento de la Ley General de Desarrollo Forestal Sustentable.</w:t>
      </w:r>
    </w:p>
    <w:p w:rsidR="00FE7366" w:rsidRDefault="00FE7366" w:rsidP="00FE7366">
      <w:pPr>
        <w:tabs>
          <w:tab w:val="left" w:pos="1860"/>
        </w:tabs>
        <w:jc w:val="both"/>
        <w:rPr>
          <w:rFonts w:ascii="Graphik Regular" w:hAnsi="Graphik Regular" w:cs="Tahoma"/>
          <w:sz w:val="21"/>
          <w:szCs w:val="21"/>
        </w:rPr>
      </w:pPr>
    </w:p>
    <w:p w:rsidR="00FE7366" w:rsidRPr="00FE7366" w:rsidRDefault="00FE7366" w:rsidP="00FE7366">
      <w:pPr>
        <w:tabs>
          <w:tab w:val="left" w:pos="1860"/>
        </w:tabs>
        <w:jc w:val="both"/>
        <w:rPr>
          <w:rFonts w:ascii="Graphik Regular" w:hAnsi="Graphik Regular" w:cs="Tahoma"/>
          <w:b/>
          <w:bCs/>
          <w:sz w:val="28"/>
          <w:szCs w:val="21"/>
        </w:rPr>
      </w:pPr>
      <w:r w:rsidRPr="00FE7366">
        <w:rPr>
          <w:rFonts w:ascii="Graphik Regular" w:hAnsi="Graphik Regular" w:cs="Tahoma"/>
          <w:b/>
          <w:bCs/>
          <w:sz w:val="28"/>
          <w:szCs w:val="21"/>
        </w:rPr>
        <w:t>G. VEGETACION QUE DEBE DE RESPETARSE O PROTEGER TIERRAS FRAGILES.</w:t>
      </w:r>
    </w:p>
    <w:p w:rsidR="00FE7366" w:rsidRPr="00FE7366" w:rsidRDefault="00FE7366" w:rsidP="00FE7366">
      <w:pPr>
        <w:tabs>
          <w:tab w:val="left" w:pos="1860"/>
        </w:tabs>
        <w:jc w:val="both"/>
        <w:rPr>
          <w:rFonts w:ascii="Graphik Regular" w:hAnsi="Graphik Regular" w:cs="Tahoma"/>
          <w:b/>
          <w:bCs/>
          <w:sz w:val="28"/>
          <w:szCs w:val="21"/>
        </w:rPr>
      </w:pPr>
    </w:p>
    <w:p w:rsidR="00FE7366" w:rsidRDefault="00FE7366" w:rsidP="00FE7366">
      <w:pPr>
        <w:tabs>
          <w:tab w:val="left" w:pos="1860"/>
        </w:tabs>
        <w:jc w:val="both"/>
        <w:rPr>
          <w:rFonts w:ascii="Graphik Regular" w:hAnsi="Graphik Regular" w:cs="Tahoma"/>
          <w:sz w:val="21"/>
          <w:szCs w:val="21"/>
        </w:rPr>
      </w:pPr>
      <w:r w:rsidRPr="00FE7366">
        <w:rPr>
          <w:rFonts w:ascii="Graphik Regular" w:hAnsi="Graphik Regular" w:cs="Tahoma"/>
          <w:sz w:val="21"/>
          <w:szCs w:val="21"/>
        </w:rPr>
        <w:t>G.1 Identificar las áreas forestales frágiles o propensas a sufrir algún deterioro directo o indirecto a causa de las obras y actividades relativas a la construcción del proyecto. Todo esto se deberá desarrollar de acuerdo a los términos de referencia auxiliares y a lo establecido en el Artículo 121 fracción VII del Reglamento de la Ley General de Desarrollo Forestal Sustentable.</w:t>
      </w:r>
    </w:p>
    <w:p w:rsidR="009A0124" w:rsidRDefault="00FE7366" w:rsidP="00FE7366">
      <w:pPr>
        <w:tabs>
          <w:tab w:val="left" w:pos="1860"/>
        </w:tabs>
        <w:jc w:val="both"/>
        <w:rPr>
          <w:rFonts w:ascii="Graphik Regular" w:hAnsi="Graphik Regular" w:cs="Tahoma"/>
          <w:sz w:val="21"/>
          <w:szCs w:val="21"/>
        </w:rPr>
      </w:pPr>
      <w:r w:rsidRPr="00FE7366">
        <w:rPr>
          <w:rFonts w:ascii="Graphik Regular" w:hAnsi="Graphik Regular" w:cs="Tahoma"/>
          <w:b/>
          <w:bCs/>
          <w:sz w:val="28"/>
          <w:szCs w:val="21"/>
        </w:rPr>
        <w:t>H. MEDIDAS DE PREVENCION Y MITIGACION DE RECURSOS FORESTALES, FLORA Y FAUNA SILVESTRE</w:t>
      </w:r>
      <w:r>
        <w:rPr>
          <w:rFonts w:ascii="Graphik Regular" w:hAnsi="Graphik Regular" w:cs="Tahoma"/>
          <w:sz w:val="21"/>
          <w:szCs w:val="21"/>
        </w:rPr>
        <w:t>.</w:t>
      </w:r>
    </w:p>
    <w:p w:rsidR="00FE7366" w:rsidRDefault="00FE7366" w:rsidP="00FE7366">
      <w:pPr>
        <w:tabs>
          <w:tab w:val="left" w:pos="1860"/>
        </w:tabs>
        <w:jc w:val="both"/>
        <w:rPr>
          <w:rFonts w:ascii="Graphik Regular" w:hAnsi="Graphik Regular" w:cs="Tahoma"/>
          <w:sz w:val="21"/>
          <w:szCs w:val="21"/>
        </w:rPr>
      </w:pPr>
    </w:p>
    <w:p w:rsidR="00FE7366" w:rsidRDefault="00FE7366" w:rsidP="00FE7366">
      <w:pPr>
        <w:tabs>
          <w:tab w:val="left" w:pos="1860"/>
        </w:tabs>
        <w:jc w:val="both"/>
        <w:rPr>
          <w:rFonts w:ascii="Graphik Regular" w:hAnsi="Graphik Regular" w:cs="Tahoma"/>
          <w:sz w:val="21"/>
          <w:szCs w:val="21"/>
        </w:rPr>
      </w:pPr>
      <w:r>
        <w:rPr>
          <w:rFonts w:ascii="Graphik Regular" w:hAnsi="Graphik Regular" w:cs="Tahoma"/>
          <w:sz w:val="21"/>
          <w:szCs w:val="21"/>
        </w:rPr>
        <w:t xml:space="preserve">H.1 </w:t>
      </w:r>
      <w:r w:rsidRPr="00FE7366">
        <w:rPr>
          <w:rFonts w:ascii="Graphik Regular" w:hAnsi="Graphik Regular" w:cs="Tahoma"/>
          <w:sz w:val="21"/>
          <w:szCs w:val="21"/>
        </w:rPr>
        <w:t>Establecer medidas y acciones que deberán estar vinculadas a la prevención y/o atenuación de impactos provocados directamente por el proyecto, sobre los componentes agua, suelo, vegetación y fauna existentes en los polígonos donde será removida la vegetación forestal en forma definitiva. Todo esto se deberá desarrollar de acuerdo a los términos de referencia auxiliares y a lo establecido en el Artículo 121 fracción VIII del Reglamento de la Ley General de Desarrollo Forestal Sustentable</w:t>
      </w:r>
      <w:r>
        <w:rPr>
          <w:rFonts w:ascii="Graphik Regular" w:hAnsi="Graphik Regular" w:cs="Tahoma"/>
          <w:sz w:val="21"/>
          <w:szCs w:val="21"/>
        </w:rPr>
        <w:t>.</w:t>
      </w:r>
    </w:p>
    <w:p w:rsidR="00FE7366" w:rsidRDefault="00FE7366" w:rsidP="00FE7366">
      <w:pPr>
        <w:tabs>
          <w:tab w:val="left" w:pos="1860"/>
        </w:tabs>
        <w:jc w:val="both"/>
        <w:rPr>
          <w:rFonts w:ascii="Graphik Regular" w:hAnsi="Graphik Regular" w:cs="Tahoma"/>
          <w:sz w:val="21"/>
          <w:szCs w:val="21"/>
        </w:rPr>
      </w:pPr>
    </w:p>
    <w:p w:rsidR="00FE7366" w:rsidRPr="00FE7366" w:rsidRDefault="00FE7366" w:rsidP="00FE7366">
      <w:pPr>
        <w:tabs>
          <w:tab w:val="left" w:pos="1860"/>
        </w:tabs>
        <w:jc w:val="both"/>
        <w:rPr>
          <w:rFonts w:ascii="Graphik Regular" w:hAnsi="Graphik Regular" w:cs="Tahoma"/>
          <w:b/>
          <w:bCs/>
          <w:sz w:val="28"/>
          <w:szCs w:val="21"/>
        </w:rPr>
      </w:pPr>
      <w:r w:rsidRPr="00FE7366">
        <w:rPr>
          <w:rFonts w:ascii="Graphik Regular" w:hAnsi="Graphik Regular" w:cs="Tahoma"/>
          <w:b/>
          <w:bCs/>
          <w:sz w:val="28"/>
          <w:szCs w:val="21"/>
        </w:rPr>
        <w:t>I.</w:t>
      </w:r>
      <w:r>
        <w:rPr>
          <w:rFonts w:ascii="Graphik Regular" w:hAnsi="Graphik Regular" w:cs="Tahoma"/>
          <w:b/>
          <w:bCs/>
          <w:sz w:val="28"/>
          <w:szCs w:val="21"/>
        </w:rPr>
        <w:t xml:space="preserve"> </w:t>
      </w:r>
      <w:r w:rsidRPr="00FE7366">
        <w:rPr>
          <w:rFonts w:ascii="Graphik Regular" w:hAnsi="Graphik Regular" w:cs="Tahoma"/>
          <w:b/>
          <w:bCs/>
          <w:sz w:val="28"/>
          <w:szCs w:val="21"/>
        </w:rPr>
        <w:t>SERVICIOS AMBIENTALES QUE PONEN EN RIESGO EL CAMBIO DE USO DE SUELO</w:t>
      </w:r>
      <w:r w:rsidR="00387903">
        <w:rPr>
          <w:rFonts w:ascii="Graphik Regular" w:hAnsi="Graphik Regular" w:cs="Tahoma"/>
          <w:b/>
          <w:bCs/>
          <w:sz w:val="28"/>
          <w:szCs w:val="21"/>
        </w:rPr>
        <w:t>.</w:t>
      </w:r>
    </w:p>
    <w:p w:rsidR="00FE7366" w:rsidRDefault="00FE7366" w:rsidP="00FE7366">
      <w:pPr>
        <w:tabs>
          <w:tab w:val="left" w:pos="1860"/>
        </w:tabs>
        <w:jc w:val="both"/>
        <w:rPr>
          <w:rFonts w:ascii="Graphik Regular" w:hAnsi="Graphik Regular" w:cs="Tahoma"/>
          <w:sz w:val="21"/>
          <w:szCs w:val="21"/>
        </w:rPr>
      </w:pPr>
    </w:p>
    <w:p w:rsidR="00387903" w:rsidRDefault="00FE7366" w:rsidP="00FE7366">
      <w:pPr>
        <w:tabs>
          <w:tab w:val="left" w:pos="1860"/>
        </w:tabs>
        <w:jc w:val="both"/>
        <w:rPr>
          <w:rFonts w:ascii="Graphik Regular" w:hAnsi="Graphik Regular" w:cs="Tahoma"/>
          <w:sz w:val="21"/>
          <w:szCs w:val="21"/>
        </w:rPr>
      </w:pPr>
      <w:r w:rsidRPr="00FE7366">
        <w:rPr>
          <w:rFonts w:ascii="Graphik Regular" w:hAnsi="Graphik Regular" w:cs="Tahoma"/>
          <w:sz w:val="21"/>
          <w:szCs w:val="21"/>
        </w:rPr>
        <w:t>I.1 definir cuantos y como se verán afectados los servicios ambientales que proporciona el o los ecosistemas forestales que serán afectados</w:t>
      </w:r>
      <w:r w:rsidR="00387903">
        <w:rPr>
          <w:rFonts w:ascii="Graphik Regular" w:hAnsi="Graphik Regular" w:cs="Tahoma"/>
          <w:sz w:val="21"/>
          <w:szCs w:val="21"/>
        </w:rPr>
        <w:t xml:space="preserve"> directamente.</w:t>
      </w:r>
    </w:p>
    <w:p w:rsidR="009A0124" w:rsidRDefault="00387903" w:rsidP="00FE7366">
      <w:pPr>
        <w:tabs>
          <w:tab w:val="left" w:pos="1860"/>
        </w:tabs>
        <w:jc w:val="both"/>
        <w:rPr>
          <w:rFonts w:ascii="Graphik Regular" w:hAnsi="Graphik Regular" w:cs="Tahoma"/>
          <w:sz w:val="21"/>
          <w:szCs w:val="21"/>
        </w:rPr>
      </w:pPr>
      <w:r>
        <w:rPr>
          <w:rFonts w:ascii="Graphik Regular" w:hAnsi="Graphik Regular" w:cs="Tahoma"/>
          <w:sz w:val="21"/>
          <w:szCs w:val="21"/>
        </w:rPr>
        <w:t>I.2 E</w:t>
      </w:r>
      <w:r w:rsidR="00FE7366" w:rsidRPr="00FE7366">
        <w:rPr>
          <w:rFonts w:ascii="Graphik Regular" w:hAnsi="Graphik Regular" w:cs="Tahoma"/>
          <w:sz w:val="21"/>
          <w:szCs w:val="21"/>
        </w:rPr>
        <w:t>xplicar su importancia en función de las características de suelo, topografía y volumen de precipitación pluvial en la cuenca hidrológica y la zona de influencia</w:t>
      </w:r>
      <w:r w:rsidR="00FE7366">
        <w:rPr>
          <w:rFonts w:ascii="Graphik Regular" w:hAnsi="Graphik Regular" w:cs="Tahoma"/>
          <w:sz w:val="21"/>
          <w:szCs w:val="21"/>
        </w:rPr>
        <w:t>.</w:t>
      </w:r>
    </w:p>
    <w:p w:rsidR="009A0124" w:rsidRDefault="00387903" w:rsidP="00FE7366">
      <w:pPr>
        <w:tabs>
          <w:tab w:val="left" w:pos="1860"/>
        </w:tabs>
        <w:jc w:val="both"/>
        <w:rPr>
          <w:rFonts w:ascii="Graphik Regular" w:hAnsi="Graphik Regular" w:cs="Tahoma"/>
          <w:sz w:val="21"/>
          <w:szCs w:val="21"/>
        </w:rPr>
      </w:pPr>
      <w:r>
        <w:rPr>
          <w:rFonts w:ascii="Graphik Regular" w:hAnsi="Graphik Regular" w:cs="Tahoma"/>
          <w:sz w:val="21"/>
          <w:szCs w:val="21"/>
        </w:rPr>
        <w:t xml:space="preserve">I.3 </w:t>
      </w:r>
      <w:r w:rsidRPr="00387903">
        <w:rPr>
          <w:rFonts w:ascii="Graphik Regular" w:hAnsi="Graphik Regular" w:cs="Tahoma"/>
          <w:sz w:val="21"/>
          <w:szCs w:val="21"/>
        </w:rPr>
        <w:t>Precisar si el grado de afectación de los servicios ambientales es significativo a nivel de cuenca y/o el área de influencia directa de proyecto. Todo esto se deberá desarrollar de acuerdo a los términos de referencia auxiliares y a lo establecido en el Artículo 121 fracción IX del Reglamento de la Ley General de Desarrollo Forestal Sustentable</w:t>
      </w:r>
      <w:r>
        <w:rPr>
          <w:rFonts w:ascii="Graphik Regular" w:hAnsi="Graphik Regular" w:cs="Tahoma"/>
          <w:sz w:val="21"/>
          <w:szCs w:val="21"/>
        </w:rPr>
        <w:t>.</w:t>
      </w:r>
    </w:p>
    <w:p w:rsidR="00387903" w:rsidRDefault="00387903" w:rsidP="00FE7366">
      <w:pPr>
        <w:tabs>
          <w:tab w:val="left" w:pos="1860"/>
        </w:tabs>
        <w:jc w:val="both"/>
        <w:rPr>
          <w:rFonts w:ascii="Graphik Regular" w:hAnsi="Graphik Regular" w:cs="Tahoma"/>
          <w:sz w:val="21"/>
          <w:szCs w:val="21"/>
        </w:rPr>
      </w:pPr>
    </w:p>
    <w:p w:rsidR="00387903" w:rsidRDefault="00387903" w:rsidP="00FE7366">
      <w:pPr>
        <w:tabs>
          <w:tab w:val="left" w:pos="1860"/>
        </w:tabs>
        <w:jc w:val="both"/>
        <w:rPr>
          <w:rFonts w:ascii="Graphik Regular" w:hAnsi="Graphik Regular" w:cs="Tahoma"/>
          <w:b/>
          <w:bCs/>
          <w:sz w:val="28"/>
          <w:szCs w:val="21"/>
        </w:rPr>
      </w:pPr>
      <w:r>
        <w:rPr>
          <w:rFonts w:ascii="Graphik Regular" w:hAnsi="Graphik Regular" w:cs="Tahoma"/>
          <w:b/>
          <w:bCs/>
          <w:sz w:val="28"/>
          <w:szCs w:val="21"/>
        </w:rPr>
        <w:t xml:space="preserve">J. </w:t>
      </w:r>
      <w:r w:rsidRPr="00387903">
        <w:rPr>
          <w:rFonts w:ascii="Graphik Regular" w:hAnsi="Graphik Regular" w:cs="Tahoma"/>
          <w:b/>
          <w:bCs/>
          <w:sz w:val="28"/>
          <w:szCs w:val="21"/>
        </w:rPr>
        <w:t>JUSTIFICACION TECNICA ECONOMICA Y SOCIAL</w:t>
      </w:r>
      <w:r>
        <w:rPr>
          <w:rFonts w:ascii="Graphik Regular" w:hAnsi="Graphik Regular" w:cs="Tahoma"/>
          <w:b/>
          <w:bCs/>
          <w:sz w:val="28"/>
          <w:szCs w:val="21"/>
        </w:rPr>
        <w:t>.</w:t>
      </w:r>
    </w:p>
    <w:p w:rsidR="00387903" w:rsidRDefault="00387903" w:rsidP="00FE7366">
      <w:pPr>
        <w:tabs>
          <w:tab w:val="left" w:pos="1860"/>
        </w:tabs>
        <w:jc w:val="both"/>
        <w:rPr>
          <w:rFonts w:ascii="Graphik Regular" w:hAnsi="Graphik Regular" w:cs="Tahoma"/>
          <w:b/>
          <w:bCs/>
          <w:sz w:val="28"/>
          <w:szCs w:val="21"/>
        </w:rPr>
      </w:pPr>
    </w:p>
    <w:p w:rsidR="00387903" w:rsidRPr="00387903" w:rsidRDefault="00387903" w:rsidP="00FE7366">
      <w:pPr>
        <w:tabs>
          <w:tab w:val="left" w:pos="1860"/>
        </w:tabs>
        <w:jc w:val="both"/>
        <w:rPr>
          <w:rFonts w:ascii="Graphik Regular" w:hAnsi="Graphik Regular" w:cs="Tahoma"/>
          <w:sz w:val="21"/>
          <w:szCs w:val="21"/>
        </w:rPr>
      </w:pPr>
      <w:r w:rsidRPr="00387903">
        <w:rPr>
          <w:rFonts w:ascii="Graphik Regular" w:hAnsi="Graphik Regular" w:cs="Tahoma"/>
          <w:sz w:val="21"/>
          <w:szCs w:val="21"/>
        </w:rPr>
        <w:t>J.1 Resaltar porque la construcción de la obra es amigable con el ambiente y no provocara, ni será detonador de procesos degradatorios, ni de efectos residuales o sinérgicos que afecten al ecosistema forestal en su conjunto.</w:t>
      </w:r>
    </w:p>
    <w:p w:rsidR="009A0124" w:rsidRDefault="00387903" w:rsidP="00FE7366">
      <w:pPr>
        <w:tabs>
          <w:tab w:val="left" w:pos="1860"/>
        </w:tabs>
        <w:jc w:val="both"/>
        <w:rPr>
          <w:rFonts w:ascii="Graphik Regular" w:hAnsi="Graphik Regular" w:cs="Tahoma"/>
          <w:sz w:val="21"/>
          <w:szCs w:val="21"/>
        </w:rPr>
      </w:pPr>
      <w:r w:rsidRPr="00387903">
        <w:rPr>
          <w:rFonts w:ascii="Graphik Regular" w:hAnsi="Graphik Regular" w:cs="Tahoma"/>
          <w:sz w:val="21"/>
          <w:szCs w:val="21"/>
        </w:rPr>
        <w:t>J.2 Incluir los datos de inscripción en el Registro de la persona que haya formulado el estudio y, en su caso, del responsable de dirigir la ejecución. Todo esto se deberá desarrollar de acuerdo a los términos de referencia auxiliares y a lo establecido en el Artículo 121 fracción X y XI del Reglamento de la Ley General de Desarrollo Forestal Sustentable</w:t>
      </w:r>
      <w:r>
        <w:rPr>
          <w:rFonts w:ascii="Graphik Regular" w:hAnsi="Graphik Regular" w:cs="Tahoma"/>
          <w:sz w:val="21"/>
          <w:szCs w:val="21"/>
        </w:rPr>
        <w:t>.</w:t>
      </w:r>
    </w:p>
    <w:p w:rsidR="00387903" w:rsidRDefault="00387903" w:rsidP="00FE7366">
      <w:pPr>
        <w:tabs>
          <w:tab w:val="left" w:pos="1860"/>
        </w:tabs>
        <w:jc w:val="both"/>
        <w:rPr>
          <w:rFonts w:ascii="Graphik Regular" w:hAnsi="Graphik Regular" w:cs="Tahoma"/>
          <w:sz w:val="21"/>
          <w:szCs w:val="21"/>
        </w:rPr>
      </w:pPr>
    </w:p>
    <w:p w:rsidR="00387903" w:rsidRPr="00387903" w:rsidRDefault="00387903" w:rsidP="00FE7366">
      <w:pPr>
        <w:tabs>
          <w:tab w:val="left" w:pos="1860"/>
        </w:tabs>
        <w:jc w:val="both"/>
        <w:rPr>
          <w:rFonts w:ascii="Graphik Regular" w:hAnsi="Graphik Regular" w:cs="Tahoma"/>
          <w:b/>
          <w:bCs/>
          <w:sz w:val="28"/>
          <w:szCs w:val="21"/>
        </w:rPr>
      </w:pPr>
      <w:r w:rsidRPr="00387903">
        <w:rPr>
          <w:rFonts w:ascii="Graphik Regular" w:hAnsi="Graphik Regular" w:cs="Tahoma"/>
          <w:b/>
          <w:bCs/>
          <w:sz w:val="28"/>
          <w:szCs w:val="21"/>
        </w:rPr>
        <w:t>K. APLICACIÓN DE CRITERIOS ESTABLECIDOS EN LOS PROGRAMAS DE ORDENAMIENTO ECOLOGICO</w:t>
      </w:r>
      <w:r>
        <w:rPr>
          <w:rFonts w:ascii="Graphik Regular" w:hAnsi="Graphik Regular" w:cs="Tahoma"/>
          <w:b/>
          <w:bCs/>
          <w:sz w:val="28"/>
          <w:szCs w:val="21"/>
        </w:rPr>
        <w:t>.</w:t>
      </w:r>
    </w:p>
    <w:p w:rsidR="00387903" w:rsidRDefault="00387903" w:rsidP="00FE7366">
      <w:pPr>
        <w:tabs>
          <w:tab w:val="left" w:pos="1860"/>
        </w:tabs>
        <w:jc w:val="both"/>
      </w:pPr>
    </w:p>
    <w:p w:rsidR="00387903" w:rsidRPr="00387903" w:rsidRDefault="00387903" w:rsidP="00FE7366">
      <w:pPr>
        <w:tabs>
          <w:tab w:val="left" w:pos="1860"/>
        </w:tabs>
        <w:jc w:val="both"/>
        <w:rPr>
          <w:rFonts w:ascii="Graphik Regular" w:hAnsi="Graphik Regular" w:cs="Tahoma"/>
          <w:sz w:val="21"/>
          <w:szCs w:val="21"/>
        </w:rPr>
      </w:pPr>
      <w:r w:rsidRPr="00387903">
        <w:rPr>
          <w:rFonts w:ascii="Graphik Regular" w:hAnsi="Graphik Regular" w:cs="Tahoma"/>
          <w:sz w:val="21"/>
          <w:szCs w:val="21"/>
        </w:rPr>
        <w:t>K.1 analizar si las políticas públicas contenidas en los planes o programas de ordenamiento ecológico que regulan el uso del suelo, permiten o no la construcción y establecimiento de infraestructura carretera y demás.</w:t>
      </w:r>
    </w:p>
    <w:p w:rsidR="00387903" w:rsidRPr="00387903" w:rsidRDefault="00387903" w:rsidP="00FE7366">
      <w:pPr>
        <w:tabs>
          <w:tab w:val="left" w:pos="1860"/>
        </w:tabs>
        <w:jc w:val="both"/>
        <w:rPr>
          <w:rFonts w:ascii="Graphik Regular" w:hAnsi="Graphik Regular" w:cs="Tahoma"/>
          <w:sz w:val="21"/>
          <w:szCs w:val="21"/>
        </w:rPr>
      </w:pPr>
      <w:r w:rsidRPr="00387903">
        <w:rPr>
          <w:rFonts w:ascii="Graphik Regular" w:hAnsi="Graphik Regular" w:cs="Tahoma"/>
          <w:sz w:val="21"/>
          <w:szCs w:val="21"/>
        </w:rPr>
        <w:t>K.2 Describir cuales son los criterios de regulación determinados para aquellas unidades de gestión ambiental que serán cruzadas por la trayectoria del trazo de proyecto.</w:t>
      </w:r>
    </w:p>
    <w:p w:rsidR="00387903" w:rsidRPr="00387903" w:rsidRDefault="00387903" w:rsidP="00FE7366">
      <w:pPr>
        <w:tabs>
          <w:tab w:val="left" w:pos="1860"/>
        </w:tabs>
        <w:jc w:val="both"/>
        <w:rPr>
          <w:rFonts w:ascii="Graphik Regular" w:hAnsi="Graphik Regular" w:cs="Tahoma"/>
          <w:sz w:val="21"/>
          <w:szCs w:val="21"/>
        </w:rPr>
      </w:pPr>
      <w:r w:rsidRPr="00387903">
        <w:rPr>
          <w:rFonts w:ascii="Graphik Regular" w:hAnsi="Graphik Regular" w:cs="Tahoma"/>
          <w:sz w:val="21"/>
          <w:szCs w:val="21"/>
        </w:rPr>
        <w:t>indicar la clave de la UGA.</w:t>
      </w:r>
    </w:p>
    <w:p w:rsidR="00387903" w:rsidRDefault="00387903" w:rsidP="00FE7366">
      <w:pPr>
        <w:tabs>
          <w:tab w:val="left" w:pos="1860"/>
        </w:tabs>
        <w:jc w:val="both"/>
        <w:rPr>
          <w:rFonts w:ascii="Graphik Regular" w:hAnsi="Graphik Regular" w:cs="Tahoma"/>
          <w:sz w:val="21"/>
          <w:szCs w:val="21"/>
        </w:rPr>
      </w:pPr>
      <w:r w:rsidRPr="00387903">
        <w:rPr>
          <w:rFonts w:ascii="Graphik Regular" w:hAnsi="Graphik Regular" w:cs="Tahoma"/>
          <w:sz w:val="21"/>
          <w:szCs w:val="21"/>
        </w:rPr>
        <w:t>K.3 Vincular la normatividad ambiental federal LGEEPA Y LGDFS y sus reglamentos, con los preceptos de protección, conservación, restauración, preservación y uso sustentable de recursos naturales definidos en dichos programas. Todo esto se deberá desarrollar de acuerdo a los términos de referencia auxiliares y a lo establecido en el Artículo 121 fracción XII del Reglamento de la Ley General de Desarrollo Forestal Sustentable.</w:t>
      </w:r>
    </w:p>
    <w:p w:rsidR="00387903" w:rsidRDefault="00387903" w:rsidP="00FE7366">
      <w:pPr>
        <w:tabs>
          <w:tab w:val="left" w:pos="1860"/>
        </w:tabs>
        <w:jc w:val="both"/>
        <w:rPr>
          <w:rFonts w:ascii="Graphik Regular" w:hAnsi="Graphik Regular" w:cs="Tahoma"/>
          <w:sz w:val="21"/>
          <w:szCs w:val="21"/>
        </w:rPr>
      </w:pPr>
    </w:p>
    <w:p w:rsidR="00387903" w:rsidRPr="00387903" w:rsidRDefault="00387903" w:rsidP="00FE7366">
      <w:pPr>
        <w:tabs>
          <w:tab w:val="left" w:pos="1860"/>
        </w:tabs>
        <w:jc w:val="both"/>
        <w:rPr>
          <w:rFonts w:ascii="Graphik Regular" w:hAnsi="Graphik Regular" w:cs="Tahoma"/>
          <w:b/>
          <w:bCs/>
          <w:sz w:val="28"/>
          <w:szCs w:val="21"/>
        </w:rPr>
      </w:pPr>
      <w:r w:rsidRPr="00387903">
        <w:rPr>
          <w:rFonts w:ascii="Graphik Regular" w:hAnsi="Graphik Regular" w:cs="Tahoma"/>
          <w:b/>
          <w:bCs/>
          <w:sz w:val="28"/>
          <w:szCs w:val="21"/>
        </w:rPr>
        <w:t>L. ESTIMACION ECONOMICA DE RECURSOS BIOLOGICOS FORESTALES.</w:t>
      </w:r>
    </w:p>
    <w:p w:rsidR="00387903" w:rsidRDefault="00387903" w:rsidP="00FE7366">
      <w:pPr>
        <w:tabs>
          <w:tab w:val="left" w:pos="1860"/>
        </w:tabs>
        <w:jc w:val="both"/>
        <w:rPr>
          <w:rFonts w:ascii="Graphik Regular" w:hAnsi="Graphik Regular" w:cs="Tahoma"/>
          <w:sz w:val="21"/>
          <w:szCs w:val="21"/>
        </w:rPr>
      </w:pPr>
    </w:p>
    <w:p w:rsidR="00387903" w:rsidRDefault="00387903" w:rsidP="00FE7366">
      <w:pPr>
        <w:tabs>
          <w:tab w:val="left" w:pos="1860"/>
        </w:tabs>
        <w:jc w:val="both"/>
        <w:rPr>
          <w:rFonts w:ascii="Graphik Regular" w:hAnsi="Graphik Regular" w:cs="Tahoma"/>
          <w:sz w:val="21"/>
          <w:szCs w:val="21"/>
        </w:rPr>
      </w:pPr>
      <w:r>
        <w:rPr>
          <w:rFonts w:ascii="Graphik Regular" w:hAnsi="Graphik Regular" w:cs="Tahoma"/>
          <w:sz w:val="21"/>
          <w:szCs w:val="21"/>
        </w:rPr>
        <w:t xml:space="preserve">L.1 </w:t>
      </w:r>
      <w:r w:rsidRPr="00387903">
        <w:rPr>
          <w:rFonts w:ascii="Graphik Regular" w:hAnsi="Graphik Regular" w:cs="Tahoma"/>
          <w:sz w:val="21"/>
          <w:szCs w:val="21"/>
        </w:rPr>
        <w:t>Realizar una valoración monetaria de los recursos forestales maderables, el importe correspondiente a los recursos forestales no maderables, así como el probable valor de los ejemplares de la flora y la fauna silvestre que serán motivo de rescate y reubicación, en términos del precio que pudieren tener en el mercado bajo un aprovechamiento extractivo y/o no extractivo, interés cinegético, valor paisajístico u otro. Todo esto se deberá desarrollar de acuerdo a los términos de referencia auxiliares y a lo establecido en el Artículo 121 fracción XIII del Reglamento de la Ley General de Desarrollo Forestal Sustentable</w:t>
      </w:r>
      <w:r>
        <w:rPr>
          <w:rFonts w:ascii="Graphik Regular" w:hAnsi="Graphik Regular" w:cs="Tahoma"/>
          <w:sz w:val="21"/>
          <w:szCs w:val="21"/>
        </w:rPr>
        <w:t>.</w:t>
      </w:r>
    </w:p>
    <w:p w:rsidR="00387903" w:rsidRDefault="00387903" w:rsidP="00FE7366">
      <w:pPr>
        <w:tabs>
          <w:tab w:val="left" w:pos="1860"/>
        </w:tabs>
        <w:jc w:val="both"/>
        <w:rPr>
          <w:rFonts w:ascii="Graphik Regular" w:hAnsi="Graphik Regular" w:cs="Tahoma"/>
          <w:sz w:val="21"/>
          <w:szCs w:val="21"/>
        </w:rPr>
      </w:pPr>
    </w:p>
    <w:p w:rsidR="00387903" w:rsidRPr="002E6DC7" w:rsidRDefault="002E6DC7" w:rsidP="00FE7366">
      <w:pPr>
        <w:tabs>
          <w:tab w:val="left" w:pos="1860"/>
        </w:tabs>
        <w:jc w:val="both"/>
        <w:rPr>
          <w:rFonts w:ascii="Graphik Regular" w:hAnsi="Graphik Regular" w:cs="Tahoma"/>
          <w:b/>
          <w:bCs/>
          <w:sz w:val="28"/>
          <w:szCs w:val="21"/>
        </w:rPr>
      </w:pPr>
      <w:r w:rsidRPr="002E6DC7">
        <w:rPr>
          <w:rFonts w:ascii="Graphik Regular" w:hAnsi="Graphik Regular" w:cs="Tahoma"/>
          <w:b/>
          <w:bCs/>
          <w:sz w:val="28"/>
          <w:szCs w:val="21"/>
        </w:rPr>
        <w:t>M. ESTIMACION DEL COSTO DE ACTIVIDADES DE RESTAURACION POR EL CAMBIO DE USO DE SUELO.</w:t>
      </w:r>
    </w:p>
    <w:p w:rsidR="002E6DC7" w:rsidRDefault="002E6DC7" w:rsidP="00FE7366">
      <w:pPr>
        <w:tabs>
          <w:tab w:val="left" w:pos="1860"/>
        </w:tabs>
        <w:jc w:val="both"/>
      </w:pPr>
    </w:p>
    <w:p w:rsidR="002E6DC7" w:rsidRPr="00387903" w:rsidRDefault="002E6DC7" w:rsidP="00FE7366">
      <w:pPr>
        <w:tabs>
          <w:tab w:val="left" w:pos="1860"/>
        </w:tabs>
        <w:jc w:val="both"/>
        <w:rPr>
          <w:rFonts w:ascii="Graphik Regular" w:hAnsi="Graphik Regular" w:cs="Tahoma"/>
          <w:sz w:val="21"/>
          <w:szCs w:val="21"/>
        </w:rPr>
      </w:pPr>
      <w:r w:rsidRPr="002E6DC7">
        <w:rPr>
          <w:rFonts w:ascii="Graphik Regular" w:hAnsi="Graphik Regular" w:cs="Tahoma"/>
          <w:sz w:val="21"/>
          <w:szCs w:val="21"/>
        </w:rPr>
        <w:t>M.1 valorara el costo de llevar el sitio a una condición similar a la que presenta el ecosistema, antes de las afectaciones provocadas con la construcción del proyecto. La estimación del costo de las actividades de restauración del proyecto, la estimación del costo de las actividades de restauración. Todo esto se deberá desarrollar de acuerdo a los términos de referencia auxiliares y a lo establecido en el Artículo 121 fracción XIV del Reglamento de la Ley General de Desarrollo Forestal Sustentable.</w:t>
      </w:r>
    </w:p>
    <w:p w:rsidR="00D04C47" w:rsidRPr="00BA04D1" w:rsidRDefault="00D04C47" w:rsidP="00FE7366">
      <w:pPr>
        <w:jc w:val="both"/>
        <w:rPr>
          <w:rFonts w:ascii="Graphik Regular" w:hAnsi="Graphik Regular" w:cs="Tahoma"/>
          <w:sz w:val="21"/>
          <w:szCs w:val="21"/>
          <w:lang w:val="es-MX"/>
        </w:rPr>
      </w:pPr>
    </w:p>
    <w:p w:rsidR="00D04C47" w:rsidRPr="00F367CE" w:rsidRDefault="00D04C47" w:rsidP="00FE7366">
      <w:pPr>
        <w:jc w:val="both"/>
        <w:rPr>
          <w:rFonts w:ascii="Graphik Regular" w:hAnsi="Graphik Regular" w:cs="Tahoma"/>
          <w:b/>
          <w:sz w:val="21"/>
          <w:szCs w:val="21"/>
          <w:lang w:val="es-MX"/>
        </w:rPr>
      </w:pPr>
      <w:r w:rsidRPr="00BA04D1">
        <w:rPr>
          <w:rFonts w:ascii="Graphik Regular" w:hAnsi="Graphik Regular" w:cs="Tahoma"/>
          <w:sz w:val="21"/>
          <w:szCs w:val="21"/>
          <w:lang w:val="es-MX"/>
        </w:rPr>
        <w:t xml:space="preserve">El estudio será presentado, </w:t>
      </w:r>
      <w:r w:rsidR="00F367CE">
        <w:rPr>
          <w:rFonts w:ascii="Graphik Regular" w:hAnsi="Graphik Regular" w:cs="Tahoma"/>
          <w:sz w:val="21"/>
          <w:szCs w:val="21"/>
          <w:lang w:val="es-MX"/>
        </w:rPr>
        <w:t>para su aprobación a la Secretaria del Medio A</w:t>
      </w:r>
      <w:r w:rsidRPr="00BA04D1">
        <w:rPr>
          <w:rFonts w:ascii="Graphik Regular" w:hAnsi="Graphik Regular" w:cs="Tahoma"/>
          <w:sz w:val="21"/>
          <w:szCs w:val="21"/>
          <w:lang w:val="es-MX"/>
        </w:rPr>
        <w:t xml:space="preserve">mbiente y </w:t>
      </w:r>
      <w:r w:rsidR="00F367CE">
        <w:rPr>
          <w:rFonts w:ascii="Graphik Regular" w:hAnsi="Graphik Regular" w:cs="Tahoma"/>
          <w:sz w:val="21"/>
          <w:szCs w:val="21"/>
          <w:lang w:val="es-MX"/>
        </w:rPr>
        <w:t>Recursos Naturales de Hidalgo. (</w:t>
      </w:r>
      <w:r w:rsidR="00F367CE">
        <w:rPr>
          <w:rFonts w:ascii="Graphik Regular" w:hAnsi="Graphik Regular" w:cs="Tahoma"/>
          <w:b/>
          <w:sz w:val="21"/>
          <w:szCs w:val="21"/>
          <w:lang w:val="es-MX"/>
        </w:rPr>
        <w:t>SEMARNATH).</w:t>
      </w:r>
    </w:p>
    <w:p w:rsidR="00D04C47" w:rsidRPr="00BA04D1" w:rsidRDefault="00D04C47" w:rsidP="00FE7366">
      <w:pPr>
        <w:jc w:val="both"/>
        <w:rPr>
          <w:rFonts w:ascii="Graphik Regular" w:hAnsi="Graphik Regular" w:cs="Tahoma"/>
          <w:sz w:val="21"/>
          <w:szCs w:val="21"/>
          <w:lang w:val="es-MX"/>
        </w:rPr>
      </w:pPr>
    </w:p>
    <w:p w:rsidR="00D04C47" w:rsidRDefault="00D04C47" w:rsidP="00FE7366">
      <w:pPr>
        <w:jc w:val="both"/>
        <w:rPr>
          <w:rFonts w:ascii="Graphik Regular" w:hAnsi="Graphik Regular" w:cs="Tahoma"/>
          <w:bCs/>
          <w:sz w:val="21"/>
          <w:szCs w:val="21"/>
          <w:lang w:val="es-MX"/>
        </w:rPr>
      </w:pPr>
      <w:r w:rsidRPr="00BA04D1">
        <w:rPr>
          <w:rFonts w:ascii="Graphik Regular" w:hAnsi="Graphik Regular" w:cs="Tahoma"/>
          <w:bCs/>
          <w:sz w:val="21"/>
          <w:szCs w:val="21"/>
        </w:rPr>
        <w:lastRenderedPageBreak/>
        <w:t xml:space="preserve">El tiempo de entrega del estudio será de </w:t>
      </w:r>
      <w:r w:rsidR="002929CC">
        <w:rPr>
          <w:rFonts w:ascii="Graphik Regular" w:hAnsi="Graphik Regular" w:cs="Tahoma"/>
          <w:bCs/>
          <w:sz w:val="21"/>
          <w:szCs w:val="21"/>
        </w:rPr>
        <w:t>6</w:t>
      </w:r>
      <w:r w:rsidRPr="00BA04D1">
        <w:rPr>
          <w:rFonts w:ascii="Graphik Regular" w:hAnsi="Graphik Regular" w:cs="Tahoma"/>
          <w:bCs/>
          <w:noProof/>
          <w:sz w:val="21"/>
          <w:szCs w:val="21"/>
        </w:rPr>
        <w:t>0</w:t>
      </w:r>
      <w:r w:rsidRPr="00BA04D1">
        <w:rPr>
          <w:rFonts w:ascii="Graphik Regular" w:hAnsi="Graphik Regular" w:cs="Tahoma"/>
          <w:bCs/>
          <w:sz w:val="21"/>
          <w:szCs w:val="21"/>
        </w:rPr>
        <w:t xml:space="preserve"> días, a partir de entregada la información del proyecto</w:t>
      </w:r>
      <w:r w:rsidRPr="00BA04D1">
        <w:rPr>
          <w:rFonts w:ascii="Graphik Regular" w:hAnsi="Graphik Regular" w:cs="Tahoma"/>
          <w:bCs/>
          <w:sz w:val="21"/>
          <w:szCs w:val="21"/>
          <w:lang w:val="es-MX"/>
        </w:rPr>
        <w:t xml:space="preserve"> y se le entregará al contratista toda la información relacionada con el proyecto, necesaria para la elaboración del estudio, incluyendo juego de planos, así como memoria técnica, estudios topográficos y de mecánica de suelos.</w:t>
      </w:r>
    </w:p>
    <w:p w:rsidR="001E4D06" w:rsidRPr="00F367CE" w:rsidRDefault="00F367CE" w:rsidP="00FE7366">
      <w:pPr>
        <w:jc w:val="both"/>
        <w:rPr>
          <w:rFonts w:ascii="Graphik Regular" w:hAnsi="Graphik Regular" w:cs="Tahoma"/>
          <w:bCs/>
          <w:sz w:val="21"/>
          <w:szCs w:val="21"/>
          <w:lang w:val="es-MX"/>
        </w:rPr>
        <w:sectPr w:rsidR="001E4D06" w:rsidRPr="00F367CE" w:rsidSect="000466EC">
          <w:headerReference w:type="even" r:id="rId8"/>
          <w:headerReference w:type="default" r:id="rId9"/>
          <w:footerReference w:type="default" r:id="rId10"/>
          <w:headerReference w:type="first" r:id="rId11"/>
          <w:type w:val="continuous"/>
          <w:pgSz w:w="12240" w:h="15840" w:code="1"/>
          <w:pgMar w:top="851" w:right="851" w:bottom="851" w:left="851" w:header="851" w:footer="876" w:gutter="0"/>
          <w:cols w:space="708"/>
          <w:docGrid w:linePitch="326"/>
        </w:sectPr>
      </w:pPr>
      <w:r>
        <w:rPr>
          <w:rFonts w:ascii="Graphik Regular" w:hAnsi="Graphik Regular" w:cs="Tahoma"/>
          <w:bCs/>
          <w:sz w:val="21"/>
          <w:szCs w:val="21"/>
          <w:lang w:val="es-MX"/>
        </w:rPr>
        <w:t>El contratista estará obligado a entregar 2 tantos impresos y 2 tantos en digital, así como realizar el pago de derechos el cual ya está incluido en los conceptos de trabajo, ingresarlo a la SEMARNATH y darle seguimiento hasta su resolución.</w:t>
      </w:r>
    </w:p>
    <w:p w:rsidR="00D04C47" w:rsidRPr="001E4D06" w:rsidRDefault="00D04C47" w:rsidP="00F367CE">
      <w:pPr>
        <w:jc w:val="both"/>
        <w:rPr>
          <w:rFonts w:ascii="Graphik Regular" w:hAnsi="Graphik Regular" w:cs="Tahoma"/>
          <w:sz w:val="21"/>
          <w:szCs w:val="21"/>
          <w:lang w:val="es-MX"/>
        </w:rPr>
      </w:pPr>
    </w:p>
    <w:sectPr w:rsidR="00D04C47" w:rsidRPr="001E4D06" w:rsidSect="001E4D06">
      <w:headerReference w:type="even" r:id="rId12"/>
      <w:headerReference w:type="default" r:id="rId13"/>
      <w:footerReference w:type="default" r:id="rId14"/>
      <w:headerReference w:type="first" r:id="rId15"/>
      <w:type w:val="continuous"/>
      <w:pgSz w:w="12240" w:h="15840" w:code="1"/>
      <w:pgMar w:top="851" w:right="851" w:bottom="851" w:left="851" w:header="851" w:footer="876"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A7D25" w:rsidRDefault="004A7D25" w:rsidP="003A68D9">
      <w:r>
        <w:separator/>
      </w:r>
    </w:p>
  </w:endnote>
  <w:endnote w:type="continuationSeparator" w:id="0">
    <w:p w:rsidR="004A7D25" w:rsidRDefault="004A7D25" w:rsidP="003A6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Gotham Book">
    <w:altName w:val="Times New Roman"/>
    <w:charset w:val="00"/>
    <w:family w:val="auto"/>
    <w:pitch w:val="variable"/>
    <w:sig w:usb0="00000001" w:usb1="40000048" w:usb2="00000000" w:usb3="00000000" w:csb0="00000111" w:csb1="00000000"/>
  </w:font>
  <w:font w:name="Wingdings 3">
    <w:panose1 w:val="050401020108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Graphik Bold">
    <w:panose1 w:val="020B0803030202060203"/>
    <w:charset w:val="00"/>
    <w:family w:val="swiss"/>
    <w:pitch w:val="variable"/>
    <w:sig w:usb0="00000007" w:usb1="00000000" w:usb2="00000000" w:usb3="00000000" w:csb0="00000093" w:csb1="00000000"/>
  </w:font>
  <w:font w:name="Graphik Regular">
    <w:panose1 w:val="020B0503030202060203"/>
    <w:charset w:val="00"/>
    <w:family w:val="swiss"/>
    <w:pitch w:val="variable"/>
    <w:sig w:usb0="00000007" w:usb1="00000000" w:usb2="00000000" w:usb3="00000000" w:csb0="00000093" w:csb1="00000000"/>
  </w:font>
  <w:font w:name="Gotham Black">
    <w:altName w:val="Arial"/>
    <w:charset w:val="00"/>
    <w:family w:val="auto"/>
    <w:pitch w:val="variable"/>
    <w:sig w:usb0="00000001" w:usb1="40000048" w:usb2="00000000" w:usb3="00000000" w:csb0="00000111" w:csb1="00000000"/>
  </w:font>
  <w:font w:name="Gotham Bold">
    <w:altName w:val="Segoe UI Semibold"/>
    <w:charset w:val="00"/>
    <w:family w:val="auto"/>
    <w:pitch w:val="variable"/>
    <w:sig w:usb0="00000001" w:usb1="40000048" w:usb2="00000000" w:usb3="00000000" w:csb0="00000111" w:csb1="00000000"/>
  </w:font>
  <w:font w:name="Graphik Medium">
    <w:panose1 w:val="020B0603030202060203"/>
    <w:charset w:val="00"/>
    <w:family w:val="swiss"/>
    <w:pitch w:val="variable"/>
    <w:sig w:usb0="00000007" w:usb1="00000000" w:usb2="00000000" w:usb3="00000000" w:csb0="00000093"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8461707"/>
      <w:docPartObj>
        <w:docPartGallery w:val="Page Numbers (Bottom of Page)"/>
        <w:docPartUnique/>
      </w:docPartObj>
    </w:sdtPr>
    <w:sdtEndPr/>
    <w:sdtContent>
      <w:sdt>
        <w:sdtPr>
          <w:id w:val="1728636285"/>
          <w:docPartObj>
            <w:docPartGallery w:val="Page Numbers (Top of Page)"/>
            <w:docPartUnique/>
          </w:docPartObj>
        </w:sdtPr>
        <w:sdtEndPr/>
        <w:sdtContent>
          <w:p w:rsidR="00206716" w:rsidRDefault="00206716">
            <w:pPr>
              <w:pStyle w:val="Piedepgina"/>
              <w:jc w:val="center"/>
            </w:pPr>
            <w:r w:rsidRPr="00206716">
              <w:rPr>
                <w:sz w:val="14"/>
                <w:szCs w:val="14"/>
                <w:lang w:val="es-ES"/>
              </w:rPr>
              <w:t xml:space="preserve">Página </w:t>
            </w:r>
            <w:r w:rsidRPr="00206716">
              <w:rPr>
                <w:b/>
                <w:bCs/>
                <w:sz w:val="14"/>
                <w:szCs w:val="14"/>
              </w:rPr>
              <w:fldChar w:fldCharType="begin"/>
            </w:r>
            <w:r w:rsidRPr="00206716">
              <w:rPr>
                <w:b/>
                <w:bCs/>
                <w:sz w:val="14"/>
                <w:szCs w:val="14"/>
              </w:rPr>
              <w:instrText>PAGE</w:instrText>
            </w:r>
            <w:r w:rsidRPr="00206716">
              <w:rPr>
                <w:b/>
                <w:bCs/>
                <w:sz w:val="14"/>
                <w:szCs w:val="14"/>
              </w:rPr>
              <w:fldChar w:fldCharType="separate"/>
            </w:r>
            <w:r w:rsidR="00A06070">
              <w:rPr>
                <w:b/>
                <w:bCs/>
                <w:noProof/>
                <w:sz w:val="14"/>
                <w:szCs w:val="14"/>
              </w:rPr>
              <w:t>2</w:t>
            </w:r>
            <w:r w:rsidRPr="00206716">
              <w:rPr>
                <w:b/>
                <w:bCs/>
                <w:sz w:val="14"/>
                <w:szCs w:val="14"/>
              </w:rPr>
              <w:fldChar w:fldCharType="end"/>
            </w:r>
            <w:r w:rsidRPr="00206716">
              <w:rPr>
                <w:sz w:val="14"/>
                <w:szCs w:val="14"/>
                <w:lang w:val="es-ES"/>
              </w:rPr>
              <w:t xml:space="preserve"> de </w:t>
            </w:r>
            <w:r w:rsidRPr="00206716">
              <w:rPr>
                <w:b/>
                <w:bCs/>
                <w:sz w:val="14"/>
                <w:szCs w:val="14"/>
              </w:rPr>
              <w:fldChar w:fldCharType="begin"/>
            </w:r>
            <w:r w:rsidRPr="00206716">
              <w:rPr>
                <w:b/>
                <w:bCs/>
                <w:sz w:val="14"/>
                <w:szCs w:val="14"/>
              </w:rPr>
              <w:instrText>NUMPAGES</w:instrText>
            </w:r>
            <w:r w:rsidRPr="00206716">
              <w:rPr>
                <w:b/>
                <w:bCs/>
                <w:sz w:val="14"/>
                <w:szCs w:val="14"/>
              </w:rPr>
              <w:fldChar w:fldCharType="separate"/>
            </w:r>
            <w:r w:rsidR="00A06070">
              <w:rPr>
                <w:b/>
                <w:bCs/>
                <w:noProof/>
                <w:sz w:val="14"/>
                <w:szCs w:val="14"/>
              </w:rPr>
              <w:t>4</w:t>
            </w:r>
            <w:r w:rsidRPr="00206716">
              <w:rPr>
                <w:b/>
                <w:bCs/>
                <w:sz w:val="14"/>
                <w:szCs w:val="14"/>
              </w:rPr>
              <w:fldChar w:fldCharType="end"/>
            </w:r>
          </w:p>
        </w:sdtContent>
      </w:sdt>
    </w:sdtContent>
  </w:sdt>
  <w:p w:rsidR="001E4D06" w:rsidRPr="000624EE" w:rsidRDefault="001E4D06" w:rsidP="003A68D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4D06" w:rsidRPr="00F205AD" w:rsidRDefault="001E4D06">
    <w:pPr>
      <w:pStyle w:val="Piedepgina"/>
      <w:jc w:val="center"/>
      <w:rPr>
        <w:rFonts w:ascii="Graphik Medium" w:hAnsi="Graphik Medium"/>
        <w:sz w:val="16"/>
        <w:szCs w:val="16"/>
      </w:rPr>
    </w:pPr>
    <w:r w:rsidRPr="00F205AD">
      <w:rPr>
        <w:rFonts w:ascii="Graphik Medium" w:hAnsi="Graphik Medium"/>
        <w:sz w:val="16"/>
        <w:szCs w:val="16"/>
      </w:rPr>
      <w:fldChar w:fldCharType="begin"/>
    </w:r>
    <w:r w:rsidRPr="00F205AD">
      <w:rPr>
        <w:rFonts w:ascii="Graphik Medium" w:hAnsi="Graphik Medium"/>
        <w:sz w:val="16"/>
        <w:szCs w:val="16"/>
      </w:rPr>
      <w:instrText>PAGE   \* MERGEFORMAT</w:instrText>
    </w:r>
    <w:r w:rsidRPr="00F205AD">
      <w:rPr>
        <w:rFonts w:ascii="Graphik Medium" w:hAnsi="Graphik Medium"/>
        <w:sz w:val="16"/>
        <w:szCs w:val="16"/>
      </w:rPr>
      <w:fldChar w:fldCharType="separate"/>
    </w:r>
    <w:r w:rsidR="00F367CE" w:rsidRPr="00F367CE">
      <w:rPr>
        <w:rFonts w:ascii="Graphik Medium" w:hAnsi="Graphik Medium"/>
        <w:noProof/>
        <w:sz w:val="16"/>
        <w:szCs w:val="16"/>
        <w:lang w:val="es-ES"/>
      </w:rPr>
      <w:t>5</w:t>
    </w:r>
    <w:r w:rsidRPr="00F205AD">
      <w:rPr>
        <w:rFonts w:ascii="Graphik Medium" w:hAnsi="Graphik Medium"/>
        <w:sz w:val="16"/>
        <w:szCs w:val="16"/>
      </w:rPr>
      <w:fldChar w:fldCharType="end"/>
    </w:r>
    <w:r w:rsidRPr="00F205AD">
      <w:rPr>
        <w:rFonts w:ascii="Graphik Medium" w:hAnsi="Graphik Medium"/>
        <w:sz w:val="16"/>
        <w:szCs w:val="16"/>
      </w:rPr>
      <w:t xml:space="preserve"> de </w:t>
    </w:r>
    <w:r w:rsidR="00F205AD">
      <w:rPr>
        <w:rFonts w:ascii="Graphik Medium" w:hAnsi="Graphik Medium"/>
        <w:sz w:val="16"/>
        <w:szCs w:val="16"/>
      </w:rPr>
      <w:t>21</w:t>
    </w:r>
  </w:p>
  <w:p w:rsidR="001E4D06" w:rsidRPr="000624EE" w:rsidRDefault="001E4D06" w:rsidP="003A68D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A7D25" w:rsidRDefault="004A7D25" w:rsidP="003A68D9">
      <w:r>
        <w:separator/>
      </w:r>
    </w:p>
  </w:footnote>
  <w:footnote w:type="continuationSeparator" w:id="0">
    <w:p w:rsidR="004A7D25" w:rsidRDefault="004A7D25" w:rsidP="003A68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4D06" w:rsidRDefault="001E4D06">
    <w:pPr>
      <w:pStyle w:val="Encabezado"/>
    </w:pPr>
    <w:r>
      <w:rPr>
        <w:noProof/>
        <w:lang w:val="es-MX" w:eastAsia="es-MX"/>
      </w:rPr>
      <w:drawing>
        <wp:anchor distT="0" distB="0" distL="114300" distR="114300" simplePos="0" relativeHeight="251664896" behindDoc="1" locked="0" layoutInCell="1" allowOverlap="1">
          <wp:simplePos x="0" y="0"/>
          <wp:positionH relativeFrom="margin">
            <wp:align>center</wp:align>
          </wp:positionH>
          <wp:positionV relativeFrom="margin">
            <wp:align>center</wp:align>
          </wp:positionV>
          <wp:extent cx="7772400" cy="10058400"/>
          <wp:effectExtent l="0" t="0" r="0" b="0"/>
          <wp:wrapNone/>
          <wp:docPr id="8" name="Imagen 8" descr="Untitle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titled-1-0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4D06" w:rsidRPr="00C46EE6" w:rsidRDefault="008E0E0F" w:rsidP="008E0E0F">
    <w:pPr>
      <w:pStyle w:val="Encabezado"/>
      <w:tabs>
        <w:tab w:val="clear" w:pos="4252"/>
        <w:tab w:val="clear" w:pos="8504"/>
        <w:tab w:val="center" w:pos="4419"/>
      </w:tabs>
      <w:spacing w:before="80"/>
      <w:ind w:right="-1085"/>
      <w:rPr>
        <w:rFonts w:ascii="Gotham Black" w:hAnsi="Gotham Black"/>
        <w:noProof/>
        <w:color w:val="404040"/>
        <w:sz w:val="16"/>
        <w:lang w:val="es-ES" w:eastAsia="es-ES"/>
      </w:rPr>
    </w:pPr>
    <w:r w:rsidRPr="008E0E0F">
      <w:rPr>
        <w:rFonts w:ascii="Gotham Black" w:hAnsi="Gotham Black"/>
        <w:noProof/>
        <w:color w:val="404040"/>
        <w:sz w:val="16"/>
        <w:lang w:val="es-MX" w:eastAsia="es-MX"/>
      </w:rPr>
      <w:drawing>
        <wp:anchor distT="0" distB="0" distL="114300" distR="114300" simplePos="0" relativeHeight="251686400" behindDoc="0" locked="0" layoutInCell="1" allowOverlap="1" wp14:anchorId="0533FB70" wp14:editId="3641AA44">
          <wp:simplePos x="0" y="0"/>
          <wp:positionH relativeFrom="column">
            <wp:posOffset>118054</wp:posOffset>
          </wp:positionH>
          <wp:positionV relativeFrom="paragraph">
            <wp:posOffset>-250494</wp:posOffset>
          </wp:positionV>
          <wp:extent cx="2381250" cy="522605"/>
          <wp:effectExtent l="0" t="0" r="0" b="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81250" cy="522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0E0F">
      <w:rPr>
        <w:rFonts w:ascii="Gotham Black" w:hAnsi="Gotham Black"/>
        <w:noProof/>
        <w:color w:val="404040"/>
        <w:sz w:val="16"/>
        <w:lang w:val="es-MX" w:eastAsia="es-MX"/>
      </w:rPr>
      <w:drawing>
        <wp:anchor distT="0" distB="0" distL="114300" distR="114300" simplePos="0" relativeHeight="251685376" behindDoc="1" locked="0" layoutInCell="1" allowOverlap="1" wp14:anchorId="102DC8FB" wp14:editId="47840A58">
          <wp:simplePos x="0" y="0"/>
          <wp:positionH relativeFrom="margin">
            <wp:posOffset>5779135</wp:posOffset>
          </wp:positionH>
          <wp:positionV relativeFrom="paragraph">
            <wp:posOffset>-222333</wp:posOffset>
          </wp:positionV>
          <wp:extent cx="857250" cy="857250"/>
          <wp:effectExtent l="0" t="0" r="0" b="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escudo armas.jpg"/>
                  <pic:cNvPicPr/>
                </pic:nvPicPr>
                <pic:blipFill>
                  <a:blip r:embed="rId2">
                    <a:extLst>
                      <a:ext uri="{28A0092B-C50C-407E-A947-70E740481C1C}">
                        <a14:useLocalDpi xmlns:a14="http://schemas.microsoft.com/office/drawing/2010/main" val="0"/>
                      </a:ext>
                    </a:extLst>
                  </a:blip>
                  <a:stretch>
                    <a:fillRect/>
                  </a:stretch>
                </pic:blipFill>
                <pic:spPr>
                  <a:xfrm>
                    <a:off x="0" y="0"/>
                    <a:ext cx="857250" cy="857250"/>
                  </a:xfrm>
                  <a:prstGeom prst="rect">
                    <a:avLst/>
                  </a:prstGeom>
                </pic:spPr>
              </pic:pic>
            </a:graphicData>
          </a:graphic>
          <wp14:sizeRelH relativeFrom="page">
            <wp14:pctWidth>0</wp14:pctWidth>
          </wp14:sizeRelH>
          <wp14:sizeRelV relativeFrom="page">
            <wp14:pctHeight>0</wp14:pctHeight>
          </wp14:sizeRelV>
        </wp:anchor>
      </w:drawing>
    </w:r>
    <w:r w:rsidR="001E4D06" w:rsidRPr="00C46EE6">
      <w:rPr>
        <w:rFonts w:ascii="Gotham Black" w:hAnsi="Gotham Black"/>
        <w:noProof/>
        <w:color w:val="404040"/>
        <w:sz w:val="16"/>
        <w:lang w:val="es-ES" w:eastAsia="es-ES"/>
      </w:rPr>
      <w:t xml:space="preserve">                                                                              </w:t>
    </w:r>
  </w:p>
  <w:p w:rsidR="001E4D06" w:rsidRDefault="00BD0640" w:rsidP="003A68D9">
    <w:pPr>
      <w:pStyle w:val="Encabezado"/>
      <w:tabs>
        <w:tab w:val="clear" w:pos="4252"/>
        <w:tab w:val="clear" w:pos="8504"/>
        <w:tab w:val="center" w:pos="4419"/>
      </w:tabs>
      <w:spacing w:before="80"/>
      <w:ind w:left="2552" w:right="-1085"/>
      <w:jc w:val="center"/>
      <w:rPr>
        <w:rFonts w:ascii="Gotham Bold" w:hAnsi="Gotham Bold"/>
        <w:noProof/>
        <w:color w:val="404040"/>
        <w:sz w:val="16"/>
        <w:lang w:val="es-ES" w:eastAsia="es-ES"/>
      </w:rPr>
    </w:pPr>
    <w:r>
      <w:rPr>
        <w:noProof/>
        <w:color w:val="3C3C3B"/>
        <w:lang w:val="es-MX" w:eastAsia="es-MX"/>
      </w:rPr>
      <mc:AlternateContent>
        <mc:Choice Requires="wps">
          <w:drawing>
            <wp:anchor distT="0" distB="0" distL="114300" distR="114300" simplePos="0" relativeHeight="251692544" behindDoc="0" locked="0" layoutInCell="1" allowOverlap="1" wp14:anchorId="2F8D9E8C" wp14:editId="67082CC2">
              <wp:simplePos x="0" y="0"/>
              <wp:positionH relativeFrom="margin">
                <wp:align>left</wp:align>
              </wp:positionH>
              <wp:positionV relativeFrom="paragraph">
                <wp:posOffset>52070</wp:posOffset>
              </wp:positionV>
              <wp:extent cx="4179570" cy="787179"/>
              <wp:effectExtent l="0" t="0" r="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9570" cy="787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D0640" w:rsidRDefault="00BD0640" w:rsidP="00BD0640">
                          <w:pPr>
                            <w:rPr>
                              <w:rFonts w:ascii="Gotham Book" w:hAnsi="Gotham Book"/>
                              <w:color w:val="3C3C3B"/>
                              <w:sz w:val="16"/>
                              <w:szCs w:val="16"/>
                              <w:lang w:val="es-ES"/>
                            </w:rPr>
                          </w:pPr>
                        </w:p>
                        <w:p w:rsidR="00BD0640" w:rsidRDefault="00BD0640" w:rsidP="00BD0640">
                          <w:pPr>
                            <w:rPr>
                              <w:rFonts w:ascii="Gotham Book" w:hAnsi="Gotham Book"/>
                              <w:color w:val="3C3C3B"/>
                              <w:sz w:val="16"/>
                              <w:szCs w:val="16"/>
                              <w:lang w:val="es-ES"/>
                            </w:rPr>
                          </w:pPr>
                        </w:p>
                        <w:p w:rsidR="00BD0640" w:rsidRDefault="00BD0640" w:rsidP="00BD0640">
                          <w:pPr>
                            <w:rPr>
                              <w:rFonts w:ascii="Gotham Book" w:hAnsi="Gotham Book"/>
                              <w:color w:val="3C3C3B"/>
                              <w:sz w:val="16"/>
                              <w:szCs w:val="16"/>
                              <w:lang w:val="es-ES"/>
                            </w:rPr>
                          </w:pPr>
                        </w:p>
                        <w:p w:rsidR="00BD0640" w:rsidRPr="00995C26" w:rsidRDefault="00BD0640" w:rsidP="00BD0640">
                          <w:pPr>
                            <w:rPr>
                              <w:rFonts w:ascii="Graphik Medium" w:hAnsi="Graphik Medium"/>
                              <w:color w:val="3C3C3B"/>
                              <w:sz w:val="16"/>
                              <w:szCs w:val="16"/>
                              <w:lang w:val="es-ES"/>
                            </w:rPr>
                          </w:pPr>
                          <w:r w:rsidRPr="00995C26">
                            <w:rPr>
                              <w:rFonts w:ascii="Graphik Medium" w:hAnsi="Graphik Medium"/>
                              <w:color w:val="3C3C3B"/>
                              <w:sz w:val="16"/>
                              <w:szCs w:val="16"/>
                              <w:lang w:val="es-ES"/>
                            </w:rPr>
                            <w:t>DIRECCIÓN GENERAL DE ESTUDIOS Y PROYECTOS</w:t>
                          </w:r>
                        </w:p>
                        <w:p w:rsidR="00BD0640" w:rsidRPr="00995C26" w:rsidRDefault="00206716" w:rsidP="00BD0640">
                          <w:pPr>
                            <w:rPr>
                              <w:rFonts w:ascii="Graphik Medium" w:hAnsi="Graphik Medium"/>
                              <w:color w:val="3C3C3B"/>
                              <w:sz w:val="14"/>
                              <w:szCs w:val="18"/>
                              <w:lang w:val="es-ES"/>
                            </w:rPr>
                          </w:pPr>
                          <w:r>
                            <w:rPr>
                              <w:rFonts w:ascii="Graphik Medium" w:hAnsi="Graphik Medium"/>
                              <w:color w:val="3C3C3B"/>
                              <w:sz w:val="14"/>
                              <w:szCs w:val="18"/>
                              <w:lang w:val="es-ES"/>
                            </w:rPr>
                            <w:t>DIRECCIÓN DE GESTIÓN DE PROYECTOS</w:t>
                          </w:r>
                        </w:p>
                        <w:p w:rsidR="00BD0640" w:rsidRDefault="00BD0640" w:rsidP="00BD0640">
                          <w:pPr>
                            <w:rPr>
                              <w:rFonts w:ascii="Gotham Book" w:hAnsi="Gotham Book"/>
                              <w:color w:val="3C3C3B"/>
                              <w:sz w:val="18"/>
                              <w:szCs w:val="18"/>
                              <w:lang w:val="es-ES"/>
                            </w:rPr>
                          </w:pPr>
                        </w:p>
                      </w:txbxContent>
                    </wps:txbx>
                    <wps:bodyPr rot="0" vert="horz" wrap="square" lIns="91440" tIns="91440" rIns="91440" bIns="9144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2F8D9E8C" id="_x0000_t202" coordsize="21600,21600" o:spt="202" path="m,l,21600r21600,l21600,xe">
              <v:stroke joinstyle="miter"/>
              <v:path gradientshapeok="t" o:connecttype="rect"/>
            </v:shapetype>
            <v:shape id="Text Box 11" o:spid="_x0000_s1026" type="#_x0000_t202" style="position:absolute;left:0;text-align:left;margin-left:0;margin-top:4.1pt;width:329.1pt;height:62pt;z-index:2516925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" filled="f" stroked="f">
              <v:textbox inset=",7.2pt,,7.2pt">
                <w:txbxContent>
                  <w:p w:rsidR="00BD0640" w:rsidRDefault="00BD0640" w:rsidP="00BD0640">
                    <w:pPr>
                      <w:rPr>
                        <w:rFonts w:ascii="Gotham Book" w:hAnsi="Gotham Book"/>
                        <w:color w:val="3C3C3B"/>
                        <w:sz w:val="16"/>
                        <w:szCs w:val="16"/>
                        <w:lang w:val="es-ES"/>
                      </w:rPr>
                    </w:pPr>
                  </w:p>
                  <w:p w:rsidR="00BD0640" w:rsidRDefault="00BD0640" w:rsidP="00BD0640">
                    <w:pPr>
                      <w:rPr>
                        <w:rFonts w:ascii="Gotham Book" w:hAnsi="Gotham Book"/>
                        <w:color w:val="3C3C3B"/>
                        <w:sz w:val="16"/>
                        <w:szCs w:val="16"/>
                        <w:lang w:val="es-ES"/>
                      </w:rPr>
                    </w:pPr>
                  </w:p>
                  <w:p w:rsidR="00BD0640" w:rsidRDefault="00BD0640" w:rsidP="00BD0640">
                    <w:pPr>
                      <w:rPr>
                        <w:rFonts w:ascii="Gotham Book" w:hAnsi="Gotham Book"/>
                        <w:color w:val="3C3C3B"/>
                        <w:sz w:val="16"/>
                        <w:szCs w:val="16"/>
                        <w:lang w:val="es-ES"/>
                      </w:rPr>
                    </w:pPr>
                  </w:p>
                  <w:p w:rsidR="00BD0640" w:rsidRPr="00995C26" w:rsidRDefault="00BD0640" w:rsidP="00BD0640">
                    <w:pPr>
                      <w:rPr>
                        <w:rFonts w:ascii="Graphik Medium" w:hAnsi="Graphik Medium"/>
                        <w:color w:val="3C3C3B"/>
                        <w:sz w:val="16"/>
                        <w:szCs w:val="16"/>
                        <w:lang w:val="es-ES"/>
                      </w:rPr>
                    </w:pPr>
                    <w:r w:rsidRPr="00995C26">
                      <w:rPr>
                        <w:rFonts w:ascii="Graphik Medium" w:hAnsi="Graphik Medium"/>
                        <w:color w:val="3C3C3B"/>
                        <w:sz w:val="16"/>
                        <w:szCs w:val="16"/>
                        <w:lang w:val="es-ES"/>
                      </w:rPr>
                      <w:t>DIRECCIÓN GENERAL DE ESTUDIOS Y PROYECTOS</w:t>
                    </w:r>
                  </w:p>
                  <w:p w:rsidR="00BD0640" w:rsidRPr="00995C26" w:rsidRDefault="00206716" w:rsidP="00BD0640">
                    <w:pPr>
                      <w:rPr>
                        <w:rFonts w:ascii="Graphik Medium" w:hAnsi="Graphik Medium"/>
                        <w:color w:val="3C3C3B"/>
                        <w:sz w:val="14"/>
                        <w:szCs w:val="18"/>
                        <w:lang w:val="es-ES"/>
                      </w:rPr>
                    </w:pPr>
                    <w:r>
                      <w:rPr>
                        <w:rFonts w:ascii="Graphik Medium" w:hAnsi="Graphik Medium"/>
                        <w:color w:val="3C3C3B"/>
                        <w:sz w:val="14"/>
                        <w:szCs w:val="18"/>
                        <w:lang w:val="es-ES"/>
                      </w:rPr>
                      <w:t>DIRECCIÓN DE GESTIÓN DE PROYECTOS</w:t>
                    </w:r>
                  </w:p>
                  <w:p w:rsidR="00BD0640" w:rsidRDefault="00BD0640" w:rsidP="00BD0640">
                    <w:pPr>
                      <w:rPr>
                        <w:rFonts w:ascii="Gotham Book" w:hAnsi="Gotham Book"/>
                        <w:color w:val="3C3C3B"/>
                        <w:sz w:val="18"/>
                        <w:szCs w:val="18"/>
                        <w:lang w:val="es-ES"/>
                      </w:rPr>
                    </w:pPr>
                  </w:p>
                </w:txbxContent>
              </v:textbox>
              <w10:wrap anchorx="margin"/>
            </v:shape>
          </w:pict>
        </mc:Fallback>
      </mc:AlternateContent>
    </w:r>
    <w:r w:rsidR="001E4D06">
      <w:rPr>
        <w:rFonts w:ascii="Gotham Bold" w:hAnsi="Gotham Bold"/>
        <w:noProof/>
        <w:color w:val="404040"/>
        <w:sz w:val="16"/>
        <w:lang w:val="es-ES" w:eastAsia="es-ES"/>
      </w:rPr>
      <w:t xml:space="preserve">                                             </w:t>
    </w:r>
  </w:p>
  <w:p w:rsidR="001E4D06" w:rsidRPr="00A952B3" w:rsidRDefault="001E4D06" w:rsidP="003A68D9">
    <w:pPr>
      <w:pStyle w:val="Encabezado"/>
      <w:tabs>
        <w:tab w:val="clear" w:pos="4252"/>
        <w:tab w:val="clear" w:pos="8504"/>
        <w:tab w:val="center" w:pos="4419"/>
      </w:tabs>
      <w:spacing w:before="80"/>
      <w:ind w:left="2552" w:right="-1085"/>
      <w:jc w:val="center"/>
      <w:rPr>
        <w:rFonts w:ascii="Gotham Bold" w:hAnsi="Gotham Bold"/>
        <w:color w:val="404040"/>
      </w:rPr>
    </w:pPr>
    <w:r>
      <w:rPr>
        <w:rFonts w:ascii="Gotham Bold" w:hAnsi="Gotham Bold"/>
        <w:noProof/>
        <w:color w:val="404040"/>
        <w:sz w:val="16"/>
        <w:lang w:val="es-ES" w:eastAsia="es-ES"/>
      </w:rPr>
      <w:t xml:space="preserve">                 </w:t>
    </w:r>
  </w:p>
  <w:p w:rsidR="001E4D06" w:rsidRPr="00A952B3" w:rsidRDefault="001E4D06" w:rsidP="003766E5">
    <w:pPr>
      <w:pStyle w:val="Encabezado"/>
      <w:tabs>
        <w:tab w:val="clear" w:pos="4252"/>
        <w:tab w:val="clear" w:pos="8504"/>
        <w:tab w:val="center" w:pos="4419"/>
      </w:tabs>
      <w:spacing w:before="80"/>
      <w:ind w:right="-1085"/>
      <w:rPr>
        <w:rFonts w:ascii="Gotham Bold" w:hAnsi="Gotham Bold"/>
        <w:color w:val="404040"/>
      </w:rPr>
    </w:pPr>
  </w:p>
  <w:p w:rsidR="001E4D06" w:rsidRDefault="00206716" w:rsidP="00206716">
    <w:pPr>
      <w:pStyle w:val="Encabezado"/>
      <w:tabs>
        <w:tab w:val="clear" w:pos="4252"/>
        <w:tab w:val="clear" w:pos="8504"/>
        <w:tab w:val="center" w:pos="4419"/>
        <w:tab w:val="left" w:pos="6630"/>
        <w:tab w:val="right" w:pos="11623"/>
      </w:tabs>
      <w:ind w:right="-1085"/>
      <w:rPr>
        <w:rFonts w:ascii="Gotham Bold" w:hAnsi="Gotham Bold"/>
        <w:color w:val="3C3C3B"/>
        <w:sz w:val="16"/>
      </w:rPr>
    </w:pPr>
    <w:r>
      <w:rPr>
        <w:rFonts w:ascii="Gotham Bold" w:hAnsi="Gotham Bold"/>
        <w:color w:val="3C3C3B"/>
        <w:sz w:val="16"/>
      </w:rPr>
      <w:tab/>
    </w:r>
    <w:r>
      <w:rPr>
        <w:rFonts w:ascii="Gotham Bold" w:hAnsi="Gotham Bold"/>
        <w:color w:val="3C3C3B"/>
        <w:sz w:val="16"/>
      </w:rPr>
      <w:tab/>
    </w:r>
    <w:r>
      <w:rPr>
        <w:rFonts w:ascii="Gotham Bold" w:hAnsi="Gotham Bold"/>
        <w:color w:val="3C3C3B"/>
        <w:sz w:val="16"/>
      </w:rPr>
      <w:tab/>
    </w:r>
  </w:p>
  <w:p w:rsidR="001E4D06" w:rsidRPr="00147EC4" w:rsidRDefault="00206716" w:rsidP="003A68D9">
    <w:pPr>
      <w:pStyle w:val="Encabezado"/>
      <w:tabs>
        <w:tab w:val="clear" w:pos="4252"/>
        <w:tab w:val="clear" w:pos="8504"/>
        <w:tab w:val="center" w:pos="4419"/>
      </w:tabs>
      <w:ind w:right="-1085"/>
      <w:jc w:val="right"/>
      <w:rPr>
        <w:rFonts w:ascii="Gotham Bold" w:hAnsi="Gotham Bold"/>
        <w:color w:val="3C3C3B"/>
        <w:sz w:val="16"/>
      </w:rPr>
    </w:pPr>
    <w:r>
      <w:rPr>
        <w:rFonts w:ascii="Gotham Bold" w:hAnsi="Gotham Bold"/>
        <w:noProof/>
        <w:color w:val="3C3C3B"/>
        <w:sz w:val="16"/>
        <w:lang w:val="es-MX" w:eastAsia="es-MX"/>
      </w:rPr>
      <mc:AlternateContent>
        <mc:Choice Requires="wps">
          <w:drawing>
            <wp:anchor distT="0" distB="0" distL="114300" distR="114300" simplePos="0" relativeHeight="251656704" behindDoc="0" locked="0" layoutInCell="1" allowOverlap="1" wp14:anchorId="0978E3DE" wp14:editId="7DCA6AC6">
              <wp:simplePos x="0" y="0"/>
              <wp:positionH relativeFrom="column">
                <wp:posOffset>74295</wp:posOffset>
              </wp:positionH>
              <wp:positionV relativeFrom="paragraph">
                <wp:posOffset>34290</wp:posOffset>
              </wp:positionV>
              <wp:extent cx="6612890" cy="0"/>
              <wp:effectExtent l="0" t="0" r="35560" b="19050"/>
              <wp:wrapNone/>
              <wp:docPr id="4"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128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3DF4A6C" id="_x0000_t32" coordsize="21600,21600" o:spt="32" o:oned="t" path="m,l21600,21600e" filled="f">
              <v:path arrowok="t" fillok="f" o:connecttype="none"/>
              <o:lock v:ext="edit" shapetype="t"/>
            </v:shapetype>
            <v:shape id="AutoShape 14" o:spid="_x0000_s1026" type="#_x0000_t32" style="position:absolute;margin-left:5.85pt;margin-top:2.7pt;width:520.7pt;height: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qlLHgIAADwEAAAOAAAAZHJzL2Uyb0RvYy54bWysU8GO2jAQvVfqP1i+s0looB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"/>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4D06" w:rsidRDefault="001E4D06">
    <w:pPr>
      <w:pStyle w:val="Encabezado"/>
    </w:pPr>
    <w:r>
      <w:rPr>
        <w:noProof/>
        <w:lang w:val="es-MX" w:eastAsia="es-MX"/>
      </w:rPr>
      <w:drawing>
        <wp:anchor distT="0" distB="0" distL="114300" distR="114300" simplePos="0" relativeHeight="251665920" behindDoc="1" locked="0" layoutInCell="1" allowOverlap="1">
          <wp:simplePos x="0" y="0"/>
          <wp:positionH relativeFrom="margin">
            <wp:align>center</wp:align>
          </wp:positionH>
          <wp:positionV relativeFrom="margin">
            <wp:align>center</wp:align>
          </wp:positionV>
          <wp:extent cx="7772400" cy="10058400"/>
          <wp:effectExtent l="0" t="0" r="0" b="0"/>
          <wp:wrapNone/>
          <wp:docPr id="9" name="Imagen 9" descr="Untitle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titled-1-0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4D06" w:rsidRDefault="004A7D25">
    <w:pPr>
      <w:pStyle w:val="Encabezado"/>
    </w:pPr>
    <w:r>
      <w:rPr>
        <w:noProof/>
        <w:lang w:eastAsia="es-ES_trad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78" type="#_x0000_t75" style="position:absolute;margin-left:0;margin-top:0;width:612pt;height:11in;z-index:-251638272;mso-wrap-edited:f;mso-position-horizontal:center;mso-position-horizontal-relative:margin;mso-position-vertical:center;mso-position-vertical-relative:margin" wrapcoords="-26 0 -26 21559 21600 21559 21600 0 -26 0">
          <v:imagedata r:id="rId1" o:title="Untitled-1-02"/>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4D06" w:rsidRPr="008E0E0F" w:rsidRDefault="00C71181" w:rsidP="008E0E0F">
    <w:pPr>
      <w:pStyle w:val="Encabezado"/>
      <w:tabs>
        <w:tab w:val="clear" w:pos="4252"/>
        <w:tab w:val="clear" w:pos="8504"/>
        <w:tab w:val="center" w:pos="4419"/>
      </w:tabs>
      <w:spacing w:before="80"/>
      <w:ind w:right="-1085"/>
      <w:rPr>
        <w:rFonts w:ascii="Gotham Black" w:hAnsi="Gotham Black"/>
        <w:noProof/>
        <w:color w:val="404040"/>
        <w:sz w:val="16"/>
        <w:lang w:val="es-ES" w:eastAsia="es-ES"/>
      </w:rPr>
    </w:pPr>
    <w:r>
      <w:rPr>
        <w:noProof/>
        <w:color w:val="3C3C3B"/>
        <w:lang w:val="es-MX" w:eastAsia="es-MX"/>
      </w:rPr>
      <mc:AlternateContent>
        <mc:Choice Requires="wps">
          <w:drawing>
            <wp:anchor distT="0" distB="0" distL="114300" distR="114300" simplePos="0" relativeHeight="251694592" behindDoc="0" locked="0" layoutInCell="1" allowOverlap="1" wp14:anchorId="508BEC40" wp14:editId="22F342BF">
              <wp:simplePos x="0" y="0"/>
              <wp:positionH relativeFrom="margin">
                <wp:posOffset>0</wp:posOffset>
              </wp:positionH>
              <wp:positionV relativeFrom="paragraph">
                <wp:posOffset>138430</wp:posOffset>
              </wp:positionV>
              <wp:extent cx="4179570" cy="786765"/>
              <wp:effectExtent l="0" t="0" r="0" b="0"/>
              <wp:wrapNone/>
              <wp:docPr id="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9570" cy="786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71181" w:rsidRDefault="00C71181" w:rsidP="00C71181">
                          <w:pPr>
                            <w:rPr>
                              <w:rFonts w:ascii="Gotham Book" w:hAnsi="Gotham Book"/>
                              <w:color w:val="3C3C3B"/>
                              <w:sz w:val="16"/>
                              <w:szCs w:val="16"/>
                              <w:lang w:val="es-ES"/>
                            </w:rPr>
                          </w:pPr>
                        </w:p>
                        <w:p w:rsidR="00C71181" w:rsidRDefault="00C71181" w:rsidP="00C71181">
                          <w:pPr>
                            <w:rPr>
                              <w:rFonts w:ascii="Gotham Book" w:hAnsi="Gotham Book"/>
                              <w:color w:val="3C3C3B"/>
                              <w:sz w:val="16"/>
                              <w:szCs w:val="16"/>
                              <w:lang w:val="es-ES"/>
                            </w:rPr>
                          </w:pPr>
                        </w:p>
                        <w:p w:rsidR="00C71181" w:rsidRDefault="00C71181" w:rsidP="00C71181">
                          <w:pPr>
                            <w:rPr>
                              <w:rFonts w:ascii="Gotham Book" w:hAnsi="Gotham Book"/>
                              <w:color w:val="3C3C3B"/>
                              <w:sz w:val="16"/>
                              <w:szCs w:val="16"/>
                              <w:lang w:val="es-ES"/>
                            </w:rPr>
                          </w:pPr>
                        </w:p>
                        <w:p w:rsidR="00C71181" w:rsidRPr="00995C26" w:rsidRDefault="00C71181" w:rsidP="00C71181">
                          <w:pPr>
                            <w:rPr>
                              <w:rFonts w:ascii="Graphik Medium" w:hAnsi="Graphik Medium"/>
                              <w:color w:val="3C3C3B"/>
                              <w:sz w:val="16"/>
                              <w:szCs w:val="16"/>
                              <w:lang w:val="es-ES"/>
                            </w:rPr>
                          </w:pPr>
                          <w:r w:rsidRPr="00995C26">
                            <w:rPr>
                              <w:rFonts w:ascii="Graphik Medium" w:hAnsi="Graphik Medium"/>
                              <w:color w:val="3C3C3B"/>
                              <w:sz w:val="16"/>
                              <w:szCs w:val="16"/>
                              <w:lang w:val="es-ES"/>
                            </w:rPr>
                            <w:t>DIRECCIÓN GENERAL DE ESTUDIOS Y PROYECTOS</w:t>
                          </w:r>
                        </w:p>
                        <w:p w:rsidR="00C71181" w:rsidRPr="00995C26" w:rsidRDefault="00C71181" w:rsidP="00C71181">
                          <w:pPr>
                            <w:rPr>
                              <w:rFonts w:ascii="Graphik Medium" w:hAnsi="Graphik Medium"/>
                              <w:color w:val="3C3C3B"/>
                              <w:sz w:val="14"/>
                              <w:szCs w:val="18"/>
                              <w:lang w:val="es-ES"/>
                            </w:rPr>
                          </w:pPr>
                          <w:r>
                            <w:rPr>
                              <w:rFonts w:ascii="Graphik Medium" w:hAnsi="Graphik Medium"/>
                              <w:color w:val="3C3C3B"/>
                              <w:sz w:val="14"/>
                              <w:szCs w:val="18"/>
                              <w:lang w:val="es-ES"/>
                            </w:rPr>
                            <w:t>SUBDIRECCIÓN DE INFRAESTRUCTURA VIAL</w:t>
                          </w:r>
                        </w:p>
                        <w:p w:rsidR="00C71181" w:rsidRDefault="00C71181" w:rsidP="00C71181">
                          <w:pPr>
                            <w:rPr>
                              <w:rFonts w:ascii="Gotham Book" w:hAnsi="Gotham Book"/>
                              <w:color w:val="3C3C3B"/>
                              <w:sz w:val="18"/>
                              <w:szCs w:val="18"/>
                              <w:lang w:val="es-ES"/>
                            </w:rPr>
                          </w:pPr>
                        </w:p>
                      </w:txbxContent>
                    </wps:txbx>
                    <wps:bodyPr rot="0" vert="horz" wrap="square" lIns="91440" tIns="91440" rIns="91440" bIns="9144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508BEC40" id="_x0000_t202" coordsize="21600,21600" o:spt="202" path="m,l,21600r21600,l21600,xe">
              <v:stroke joinstyle="miter"/>
              <v:path gradientshapeok="t" o:connecttype="rect"/>
            </v:shapetype>
            <v:shape id="_x0000_s1027" type="#_x0000_t202" style="position:absolute;margin-left:0;margin-top:10.9pt;width:329.1pt;height:61.95pt;z-index:251694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" filled="f" stroked="f">
              <v:textbox inset=",7.2pt,,7.2pt">
                <w:txbxContent>
                  <w:p w:rsidR="00C71181" w:rsidRDefault="00C71181" w:rsidP="00C71181">
                    <w:pPr>
                      <w:rPr>
                        <w:rFonts w:ascii="Gotham Book" w:hAnsi="Gotham Book"/>
                        <w:color w:val="3C3C3B"/>
                        <w:sz w:val="16"/>
                        <w:szCs w:val="16"/>
                        <w:lang w:val="es-ES"/>
                      </w:rPr>
                    </w:pPr>
                  </w:p>
                  <w:p w:rsidR="00C71181" w:rsidRDefault="00C71181" w:rsidP="00C71181">
                    <w:pPr>
                      <w:rPr>
                        <w:rFonts w:ascii="Gotham Book" w:hAnsi="Gotham Book"/>
                        <w:color w:val="3C3C3B"/>
                        <w:sz w:val="16"/>
                        <w:szCs w:val="16"/>
                        <w:lang w:val="es-ES"/>
                      </w:rPr>
                    </w:pPr>
                  </w:p>
                  <w:p w:rsidR="00C71181" w:rsidRDefault="00C71181" w:rsidP="00C71181">
                    <w:pPr>
                      <w:rPr>
                        <w:rFonts w:ascii="Gotham Book" w:hAnsi="Gotham Book"/>
                        <w:color w:val="3C3C3B"/>
                        <w:sz w:val="16"/>
                        <w:szCs w:val="16"/>
                        <w:lang w:val="es-ES"/>
                      </w:rPr>
                    </w:pPr>
                  </w:p>
                  <w:p w:rsidR="00C71181" w:rsidRPr="00995C26" w:rsidRDefault="00C71181" w:rsidP="00C71181">
                    <w:pPr>
                      <w:rPr>
                        <w:rFonts w:ascii="Graphik Medium" w:hAnsi="Graphik Medium"/>
                        <w:color w:val="3C3C3B"/>
                        <w:sz w:val="16"/>
                        <w:szCs w:val="16"/>
                        <w:lang w:val="es-ES"/>
                      </w:rPr>
                    </w:pPr>
                    <w:r w:rsidRPr="00995C26">
                      <w:rPr>
                        <w:rFonts w:ascii="Graphik Medium" w:hAnsi="Graphik Medium"/>
                        <w:color w:val="3C3C3B"/>
                        <w:sz w:val="16"/>
                        <w:szCs w:val="16"/>
                        <w:lang w:val="es-ES"/>
                      </w:rPr>
                      <w:t>DIRECCIÓN GENERAL DE ESTUDIOS Y PROYECTOS</w:t>
                    </w:r>
                  </w:p>
                  <w:p w:rsidR="00C71181" w:rsidRPr="00995C26" w:rsidRDefault="00C71181" w:rsidP="00C71181">
                    <w:pPr>
                      <w:rPr>
                        <w:rFonts w:ascii="Graphik Medium" w:hAnsi="Graphik Medium"/>
                        <w:color w:val="3C3C3B"/>
                        <w:sz w:val="14"/>
                        <w:szCs w:val="18"/>
                        <w:lang w:val="es-ES"/>
                      </w:rPr>
                    </w:pPr>
                    <w:r>
                      <w:rPr>
                        <w:rFonts w:ascii="Graphik Medium" w:hAnsi="Graphik Medium"/>
                        <w:color w:val="3C3C3B"/>
                        <w:sz w:val="14"/>
                        <w:szCs w:val="18"/>
                        <w:lang w:val="es-ES"/>
                      </w:rPr>
                      <w:t>SUBDIRECCIÓN DE INFRAESTRUCTURA VIAL</w:t>
                    </w:r>
                  </w:p>
                  <w:p w:rsidR="00C71181" w:rsidRDefault="00C71181" w:rsidP="00C71181">
                    <w:pPr>
                      <w:rPr>
                        <w:rFonts w:ascii="Gotham Book" w:hAnsi="Gotham Book"/>
                        <w:color w:val="3C3C3B"/>
                        <w:sz w:val="18"/>
                        <w:szCs w:val="18"/>
                        <w:lang w:val="es-ES"/>
                      </w:rPr>
                    </w:pPr>
                  </w:p>
                </w:txbxContent>
              </v:textbox>
              <w10:wrap anchorx="margin"/>
            </v:shape>
          </w:pict>
        </mc:Fallback>
      </mc:AlternateContent>
    </w:r>
    <w:r w:rsidR="008E0E0F" w:rsidRPr="008E0E0F">
      <w:rPr>
        <w:rFonts w:ascii="Gotham Bold" w:hAnsi="Gotham Bold"/>
        <w:noProof/>
        <w:color w:val="404040"/>
        <w:sz w:val="16"/>
        <w:lang w:val="es-MX" w:eastAsia="es-MX"/>
      </w:rPr>
      <w:drawing>
        <wp:anchor distT="0" distB="0" distL="114300" distR="114300" simplePos="0" relativeHeight="251690496" behindDoc="0" locked="0" layoutInCell="1" allowOverlap="1" wp14:anchorId="7BEBE637" wp14:editId="23EBD2C7">
          <wp:simplePos x="0" y="0"/>
          <wp:positionH relativeFrom="column">
            <wp:posOffset>117475</wp:posOffset>
          </wp:positionH>
          <wp:positionV relativeFrom="paragraph">
            <wp:posOffset>-208915</wp:posOffset>
          </wp:positionV>
          <wp:extent cx="2381250" cy="522605"/>
          <wp:effectExtent l="0" t="0" r="0" b="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81250" cy="522605"/>
                  </a:xfrm>
                  <a:prstGeom prst="rect">
                    <a:avLst/>
                  </a:prstGeom>
                  <a:noFill/>
                  <a:ln>
                    <a:noFill/>
                  </a:ln>
                </pic:spPr>
              </pic:pic>
            </a:graphicData>
          </a:graphic>
          <wp14:sizeRelH relativeFrom="page">
            <wp14:pctWidth>0</wp14:pctWidth>
          </wp14:sizeRelH>
          <wp14:sizeRelV relativeFrom="page">
            <wp14:pctHeight>0</wp14:pctHeight>
          </wp14:sizeRelV>
        </wp:anchor>
      </w:drawing>
    </w:r>
    <w:r w:rsidR="008E0E0F" w:rsidRPr="008E0E0F">
      <w:rPr>
        <w:rFonts w:ascii="Gotham Bold" w:hAnsi="Gotham Bold"/>
        <w:noProof/>
        <w:color w:val="404040"/>
        <w:sz w:val="16"/>
        <w:lang w:val="es-MX" w:eastAsia="es-MX"/>
      </w:rPr>
      <w:drawing>
        <wp:anchor distT="0" distB="0" distL="114300" distR="114300" simplePos="0" relativeHeight="251689472" behindDoc="1" locked="0" layoutInCell="1" allowOverlap="1" wp14:anchorId="2901ED71" wp14:editId="49FED706">
          <wp:simplePos x="0" y="0"/>
          <wp:positionH relativeFrom="margin">
            <wp:posOffset>5779135</wp:posOffset>
          </wp:positionH>
          <wp:positionV relativeFrom="paragraph">
            <wp:posOffset>-339725</wp:posOffset>
          </wp:positionV>
          <wp:extent cx="857250" cy="857250"/>
          <wp:effectExtent l="0" t="0" r="0" b="0"/>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escudo armas.jpg"/>
                  <pic:cNvPicPr/>
                </pic:nvPicPr>
                <pic:blipFill>
                  <a:blip r:embed="rId2">
                    <a:extLst>
                      <a:ext uri="{28A0092B-C50C-407E-A947-70E740481C1C}">
                        <a14:useLocalDpi xmlns:a14="http://schemas.microsoft.com/office/drawing/2010/main" val="0"/>
                      </a:ext>
                    </a:extLst>
                  </a:blip>
                  <a:stretch>
                    <a:fillRect/>
                  </a:stretch>
                </pic:blipFill>
                <pic:spPr>
                  <a:xfrm>
                    <a:off x="0" y="0"/>
                    <a:ext cx="857250" cy="857250"/>
                  </a:xfrm>
                  <a:prstGeom prst="rect">
                    <a:avLst/>
                  </a:prstGeom>
                </pic:spPr>
              </pic:pic>
            </a:graphicData>
          </a:graphic>
          <wp14:sizeRelH relativeFrom="page">
            <wp14:pctWidth>0</wp14:pctWidth>
          </wp14:sizeRelH>
          <wp14:sizeRelV relativeFrom="page">
            <wp14:pctHeight>0</wp14:pctHeight>
          </wp14:sizeRelV>
        </wp:anchor>
      </w:drawing>
    </w:r>
    <w:r w:rsidR="001E4D06">
      <w:rPr>
        <w:rFonts w:ascii="Gotham Bold" w:hAnsi="Gotham Bold"/>
        <w:noProof/>
        <w:color w:val="404040"/>
        <w:sz w:val="16"/>
        <w:lang w:val="es-ES" w:eastAsia="es-ES"/>
      </w:rPr>
      <w:t xml:space="preserve">                                             </w:t>
    </w:r>
  </w:p>
  <w:p w:rsidR="001E4D06" w:rsidRPr="00A952B3" w:rsidRDefault="001E4D06" w:rsidP="003A68D9">
    <w:pPr>
      <w:pStyle w:val="Encabezado"/>
      <w:tabs>
        <w:tab w:val="clear" w:pos="4252"/>
        <w:tab w:val="clear" w:pos="8504"/>
        <w:tab w:val="center" w:pos="4419"/>
      </w:tabs>
      <w:spacing w:before="80"/>
      <w:ind w:left="2552" w:right="-1085"/>
      <w:jc w:val="center"/>
      <w:rPr>
        <w:rFonts w:ascii="Gotham Bold" w:hAnsi="Gotham Bold"/>
        <w:color w:val="404040"/>
      </w:rPr>
    </w:pPr>
    <w:r>
      <w:rPr>
        <w:rFonts w:ascii="Gotham Bold" w:hAnsi="Gotham Bold"/>
        <w:noProof/>
        <w:color w:val="404040"/>
        <w:sz w:val="16"/>
        <w:lang w:val="es-ES" w:eastAsia="es-ES"/>
      </w:rPr>
      <w:t xml:space="preserve">                 </w:t>
    </w:r>
  </w:p>
  <w:p w:rsidR="001E4D06" w:rsidRDefault="001E4D06" w:rsidP="003766E5">
    <w:pPr>
      <w:pStyle w:val="Encabezado"/>
      <w:tabs>
        <w:tab w:val="clear" w:pos="4252"/>
        <w:tab w:val="clear" w:pos="8504"/>
        <w:tab w:val="center" w:pos="4419"/>
      </w:tabs>
      <w:spacing w:before="80"/>
      <w:ind w:right="-1085"/>
      <w:rPr>
        <w:rFonts w:ascii="Gotham Bold" w:hAnsi="Gotham Bold"/>
        <w:color w:val="404040"/>
      </w:rPr>
    </w:pPr>
  </w:p>
  <w:p w:rsidR="008E0E0F" w:rsidRPr="00A952B3" w:rsidRDefault="0083682A" w:rsidP="003766E5">
    <w:pPr>
      <w:pStyle w:val="Encabezado"/>
      <w:tabs>
        <w:tab w:val="clear" w:pos="4252"/>
        <w:tab w:val="clear" w:pos="8504"/>
        <w:tab w:val="center" w:pos="4419"/>
      </w:tabs>
      <w:spacing w:before="80"/>
      <w:ind w:right="-1085"/>
      <w:rPr>
        <w:rFonts w:ascii="Gotham Bold" w:hAnsi="Gotham Bold"/>
        <w:color w:val="404040"/>
      </w:rPr>
    </w:pPr>
    <w:r>
      <w:rPr>
        <w:rFonts w:ascii="Gotham Bold" w:hAnsi="Gotham Bold"/>
        <w:noProof/>
        <w:color w:val="3C3C3B"/>
        <w:sz w:val="16"/>
        <w:lang w:val="es-MX" w:eastAsia="es-MX"/>
      </w:rPr>
      <mc:AlternateContent>
        <mc:Choice Requires="wps">
          <w:drawing>
            <wp:anchor distT="0" distB="0" distL="114300" distR="114300" simplePos="0" relativeHeight="251677184" behindDoc="0" locked="0" layoutInCell="1" allowOverlap="1" wp14:anchorId="34919F0C" wp14:editId="518F52F2">
              <wp:simplePos x="0" y="0"/>
              <wp:positionH relativeFrom="margin">
                <wp:posOffset>43180</wp:posOffset>
              </wp:positionH>
              <wp:positionV relativeFrom="paragraph">
                <wp:posOffset>198424</wp:posOffset>
              </wp:positionV>
              <wp:extent cx="6612890" cy="0"/>
              <wp:effectExtent l="0" t="0" r="35560" b="19050"/>
              <wp:wrapNone/>
              <wp:docPr id="25" name="Conector recto de flecha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128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1CC82BF" id="_x0000_t32" coordsize="21600,21600" o:spt="32" o:oned="t" path="m,l21600,21600e" filled="f">
              <v:path arrowok="t" fillok="f" o:connecttype="none"/>
              <o:lock v:ext="edit" shapetype="t"/>
            </v:shapetype>
            <v:shape id="Conector recto de flecha 25" o:spid="_x0000_s1026" type="#_x0000_t32" style="position:absolute;margin-left:3.4pt;margin-top:15.6pt;width:520.7pt;height:0;z-index:25167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">
              <w10:wrap anchorx="margin"/>
            </v:shape>
          </w:pict>
        </mc:Fallback>
      </mc:AlternateContent>
    </w:r>
  </w:p>
  <w:p w:rsidR="001E4D06" w:rsidRDefault="001E4D06" w:rsidP="003A68D9">
    <w:pPr>
      <w:pStyle w:val="Encabezado"/>
      <w:tabs>
        <w:tab w:val="clear" w:pos="4252"/>
        <w:tab w:val="clear" w:pos="8504"/>
        <w:tab w:val="center" w:pos="4419"/>
      </w:tabs>
      <w:ind w:right="-1085"/>
      <w:jc w:val="right"/>
      <w:rPr>
        <w:rFonts w:ascii="Gotham Bold" w:hAnsi="Gotham Bold"/>
        <w:color w:val="3C3C3B"/>
        <w:sz w:val="16"/>
      </w:rPr>
    </w:pPr>
  </w:p>
  <w:p w:rsidR="001E4D06" w:rsidRPr="00147EC4" w:rsidRDefault="001E4D06" w:rsidP="003A68D9">
    <w:pPr>
      <w:pStyle w:val="Encabezado"/>
      <w:tabs>
        <w:tab w:val="clear" w:pos="4252"/>
        <w:tab w:val="clear" w:pos="8504"/>
        <w:tab w:val="center" w:pos="4419"/>
      </w:tabs>
      <w:ind w:right="-1085"/>
      <w:jc w:val="right"/>
      <w:rPr>
        <w:rFonts w:ascii="Gotham Bold" w:hAnsi="Gotham Bold"/>
        <w:color w:val="3C3C3B"/>
        <w:sz w:val="1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4D06" w:rsidRDefault="004A7D25">
    <w:pPr>
      <w:pStyle w:val="Encabezado"/>
    </w:pPr>
    <w:r>
      <w:rPr>
        <w:noProof/>
        <w:lang w:eastAsia="es-ES_trad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79" type="#_x0000_t75" style="position:absolute;margin-left:0;margin-top:0;width:612pt;height:11in;z-index:-251637248;mso-wrap-edited:f;mso-position-horizontal:center;mso-position-horizontal-relative:margin;mso-position-vertical:center;mso-position-vertical-relative:margin" wrapcoords="-26 0 -26 21559 21600 21559 21600 0 -26 0">
          <v:imagedata r:id="rId1" o:title="Untitled-1-02"/>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834C7EF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D413B9A"/>
    <w:multiLevelType w:val="hybridMultilevel"/>
    <w:tmpl w:val="8D0A3BC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D906DCB"/>
    <w:multiLevelType w:val="hybridMultilevel"/>
    <w:tmpl w:val="862A65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FA01ACE"/>
    <w:multiLevelType w:val="hybridMultilevel"/>
    <w:tmpl w:val="E59E6EDC"/>
    <w:lvl w:ilvl="0" w:tplc="D144B36C">
      <w:start w:val="1"/>
      <w:numFmt w:val="upperRoman"/>
      <w:lvlText w:val="%1."/>
      <w:lvlJc w:val="left"/>
      <w:pPr>
        <w:ind w:left="1080" w:hanging="720"/>
      </w:pPr>
      <w:rPr>
        <w:rFonts w:ascii="Cambria" w:hAnsi="Cambria" w:cs="Times New Roman" w:hint="default"/>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0930C3A"/>
    <w:multiLevelType w:val="hybridMultilevel"/>
    <w:tmpl w:val="6BA61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1F62E7"/>
    <w:multiLevelType w:val="hybridMultilevel"/>
    <w:tmpl w:val="066E1FB2"/>
    <w:lvl w:ilvl="0" w:tplc="0C0A0005">
      <w:start w:val="1"/>
      <w:numFmt w:val="bullet"/>
      <w:lvlText w:val=""/>
      <w:lvlJc w:val="left"/>
      <w:pPr>
        <w:ind w:left="906" w:hanging="360"/>
      </w:pPr>
      <w:rPr>
        <w:rFonts w:ascii="Wingdings" w:hAnsi="Wingdings" w:hint="default"/>
      </w:rPr>
    </w:lvl>
    <w:lvl w:ilvl="1" w:tplc="080A0003">
      <w:start w:val="1"/>
      <w:numFmt w:val="bullet"/>
      <w:lvlText w:val="o"/>
      <w:lvlJc w:val="left"/>
      <w:pPr>
        <w:ind w:left="1626" w:hanging="360"/>
      </w:pPr>
      <w:rPr>
        <w:rFonts w:ascii="Courier New" w:hAnsi="Courier New" w:cs="Courier New" w:hint="default"/>
      </w:rPr>
    </w:lvl>
    <w:lvl w:ilvl="2" w:tplc="080A0005" w:tentative="1">
      <w:start w:val="1"/>
      <w:numFmt w:val="bullet"/>
      <w:lvlText w:val=""/>
      <w:lvlJc w:val="left"/>
      <w:pPr>
        <w:ind w:left="2346" w:hanging="360"/>
      </w:pPr>
      <w:rPr>
        <w:rFonts w:ascii="Wingdings" w:hAnsi="Wingdings" w:hint="default"/>
      </w:rPr>
    </w:lvl>
    <w:lvl w:ilvl="3" w:tplc="080A0001" w:tentative="1">
      <w:start w:val="1"/>
      <w:numFmt w:val="bullet"/>
      <w:lvlText w:val=""/>
      <w:lvlJc w:val="left"/>
      <w:pPr>
        <w:ind w:left="3066" w:hanging="360"/>
      </w:pPr>
      <w:rPr>
        <w:rFonts w:ascii="Symbol" w:hAnsi="Symbol" w:hint="default"/>
      </w:rPr>
    </w:lvl>
    <w:lvl w:ilvl="4" w:tplc="080A0003" w:tentative="1">
      <w:start w:val="1"/>
      <w:numFmt w:val="bullet"/>
      <w:lvlText w:val="o"/>
      <w:lvlJc w:val="left"/>
      <w:pPr>
        <w:ind w:left="3786" w:hanging="360"/>
      </w:pPr>
      <w:rPr>
        <w:rFonts w:ascii="Courier New" w:hAnsi="Courier New" w:cs="Courier New" w:hint="default"/>
      </w:rPr>
    </w:lvl>
    <w:lvl w:ilvl="5" w:tplc="080A0005" w:tentative="1">
      <w:start w:val="1"/>
      <w:numFmt w:val="bullet"/>
      <w:lvlText w:val=""/>
      <w:lvlJc w:val="left"/>
      <w:pPr>
        <w:ind w:left="4506" w:hanging="360"/>
      </w:pPr>
      <w:rPr>
        <w:rFonts w:ascii="Wingdings" w:hAnsi="Wingdings" w:hint="default"/>
      </w:rPr>
    </w:lvl>
    <w:lvl w:ilvl="6" w:tplc="080A0001" w:tentative="1">
      <w:start w:val="1"/>
      <w:numFmt w:val="bullet"/>
      <w:lvlText w:val=""/>
      <w:lvlJc w:val="left"/>
      <w:pPr>
        <w:ind w:left="5226" w:hanging="360"/>
      </w:pPr>
      <w:rPr>
        <w:rFonts w:ascii="Symbol" w:hAnsi="Symbol" w:hint="default"/>
      </w:rPr>
    </w:lvl>
    <w:lvl w:ilvl="7" w:tplc="080A0003" w:tentative="1">
      <w:start w:val="1"/>
      <w:numFmt w:val="bullet"/>
      <w:lvlText w:val="o"/>
      <w:lvlJc w:val="left"/>
      <w:pPr>
        <w:ind w:left="5946" w:hanging="360"/>
      </w:pPr>
      <w:rPr>
        <w:rFonts w:ascii="Courier New" w:hAnsi="Courier New" w:cs="Courier New" w:hint="default"/>
      </w:rPr>
    </w:lvl>
    <w:lvl w:ilvl="8" w:tplc="080A0005" w:tentative="1">
      <w:start w:val="1"/>
      <w:numFmt w:val="bullet"/>
      <w:lvlText w:val=""/>
      <w:lvlJc w:val="left"/>
      <w:pPr>
        <w:ind w:left="6666" w:hanging="360"/>
      </w:pPr>
      <w:rPr>
        <w:rFonts w:ascii="Wingdings" w:hAnsi="Wingdings" w:hint="default"/>
      </w:rPr>
    </w:lvl>
  </w:abstractNum>
  <w:abstractNum w:abstractNumId="7" w15:restartNumberingAfterBreak="0">
    <w:nsid w:val="19AF145E"/>
    <w:multiLevelType w:val="multilevel"/>
    <w:tmpl w:val="3EE66BF2"/>
    <w:lvl w:ilvl="0">
      <w:start w:val="1"/>
      <w:numFmt w:val="bullet"/>
      <w:lvlText w:val=""/>
      <w:lvlJc w:val="left"/>
      <w:pPr>
        <w:ind w:left="64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B6078AF"/>
    <w:multiLevelType w:val="hybridMultilevel"/>
    <w:tmpl w:val="463260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1D3798"/>
    <w:multiLevelType w:val="hybridMultilevel"/>
    <w:tmpl w:val="01BCF5D0"/>
    <w:lvl w:ilvl="0" w:tplc="0C0A0001">
      <w:start w:val="1"/>
      <w:numFmt w:val="bullet"/>
      <w:lvlText w:val=""/>
      <w:lvlJc w:val="left"/>
      <w:pPr>
        <w:tabs>
          <w:tab w:val="num" w:pos="1068"/>
        </w:tabs>
        <w:ind w:left="1068" w:hanging="360"/>
      </w:pPr>
      <w:rPr>
        <w:rFonts w:ascii="Symbol" w:hAnsi="Symbol"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10" w15:restartNumberingAfterBreak="0">
    <w:nsid w:val="34E73107"/>
    <w:multiLevelType w:val="multilevel"/>
    <w:tmpl w:val="E3C20D70"/>
    <w:lvl w:ilvl="0">
      <w:start w:val="1"/>
      <w:numFmt w:val="decimal"/>
      <w:lvlText w:val="%1."/>
      <w:lvlJc w:val="left"/>
      <w:pPr>
        <w:ind w:left="720" w:hanging="360"/>
      </w:pPr>
      <w:rPr>
        <w:rFonts w:hint="default"/>
        <w:b/>
      </w:rPr>
    </w:lvl>
    <w:lvl w:ilvl="1">
      <w:start w:val="5"/>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36841C4B"/>
    <w:multiLevelType w:val="hybridMultilevel"/>
    <w:tmpl w:val="56069B18"/>
    <w:lvl w:ilvl="0" w:tplc="5E4CE42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C3874D3"/>
    <w:multiLevelType w:val="hybridMultilevel"/>
    <w:tmpl w:val="A5F09322"/>
    <w:lvl w:ilvl="0" w:tplc="4976C694">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3E661EC6"/>
    <w:multiLevelType w:val="hybridMultilevel"/>
    <w:tmpl w:val="B16279C4"/>
    <w:lvl w:ilvl="0" w:tplc="0C0A0005">
      <w:start w:val="1"/>
      <w:numFmt w:val="bullet"/>
      <w:lvlText w:val=""/>
      <w:lvlJc w:val="left"/>
      <w:pPr>
        <w:ind w:left="906" w:hanging="360"/>
      </w:pPr>
      <w:rPr>
        <w:rFonts w:ascii="Wingdings" w:hAnsi="Wingdings" w:hint="default"/>
      </w:rPr>
    </w:lvl>
    <w:lvl w:ilvl="1" w:tplc="080A0003">
      <w:start w:val="1"/>
      <w:numFmt w:val="bullet"/>
      <w:lvlText w:val="o"/>
      <w:lvlJc w:val="left"/>
      <w:pPr>
        <w:ind w:left="1626" w:hanging="360"/>
      </w:pPr>
      <w:rPr>
        <w:rFonts w:ascii="Courier New" w:hAnsi="Courier New" w:cs="Courier New" w:hint="default"/>
      </w:rPr>
    </w:lvl>
    <w:lvl w:ilvl="2" w:tplc="080A0005" w:tentative="1">
      <w:start w:val="1"/>
      <w:numFmt w:val="bullet"/>
      <w:lvlText w:val=""/>
      <w:lvlJc w:val="left"/>
      <w:pPr>
        <w:ind w:left="2346" w:hanging="360"/>
      </w:pPr>
      <w:rPr>
        <w:rFonts w:ascii="Wingdings" w:hAnsi="Wingdings" w:hint="default"/>
      </w:rPr>
    </w:lvl>
    <w:lvl w:ilvl="3" w:tplc="080A0001" w:tentative="1">
      <w:start w:val="1"/>
      <w:numFmt w:val="bullet"/>
      <w:lvlText w:val=""/>
      <w:lvlJc w:val="left"/>
      <w:pPr>
        <w:ind w:left="3066" w:hanging="360"/>
      </w:pPr>
      <w:rPr>
        <w:rFonts w:ascii="Symbol" w:hAnsi="Symbol" w:hint="default"/>
      </w:rPr>
    </w:lvl>
    <w:lvl w:ilvl="4" w:tplc="080A0003" w:tentative="1">
      <w:start w:val="1"/>
      <w:numFmt w:val="bullet"/>
      <w:lvlText w:val="o"/>
      <w:lvlJc w:val="left"/>
      <w:pPr>
        <w:ind w:left="3786" w:hanging="360"/>
      </w:pPr>
      <w:rPr>
        <w:rFonts w:ascii="Courier New" w:hAnsi="Courier New" w:cs="Courier New" w:hint="default"/>
      </w:rPr>
    </w:lvl>
    <w:lvl w:ilvl="5" w:tplc="080A0005" w:tentative="1">
      <w:start w:val="1"/>
      <w:numFmt w:val="bullet"/>
      <w:lvlText w:val=""/>
      <w:lvlJc w:val="left"/>
      <w:pPr>
        <w:ind w:left="4506" w:hanging="360"/>
      </w:pPr>
      <w:rPr>
        <w:rFonts w:ascii="Wingdings" w:hAnsi="Wingdings" w:hint="default"/>
      </w:rPr>
    </w:lvl>
    <w:lvl w:ilvl="6" w:tplc="080A0001" w:tentative="1">
      <w:start w:val="1"/>
      <w:numFmt w:val="bullet"/>
      <w:lvlText w:val=""/>
      <w:lvlJc w:val="left"/>
      <w:pPr>
        <w:ind w:left="5226" w:hanging="360"/>
      </w:pPr>
      <w:rPr>
        <w:rFonts w:ascii="Symbol" w:hAnsi="Symbol" w:hint="default"/>
      </w:rPr>
    </w:lvl>
    <w:lvl w:ilvl="7" w:tplc="080A0003" w:tentative="1">
      <w:start w:val="1"/>
      <w:numFmt w:val="bullet"/>
      <w:lvlText w:val="o"/>
      <w:lvlJc w:val="left"/>
      <w:pPr>
        <w:ind w:left="5946" w:hanging="360"/>
      </w:pPr>
      <w:rPr>
        <w:rFonts w:ascii="Courier New" w:hAnsi="Courier New" w:cs="Courier New" w:hint="default"/>
      </w:rPr>
    </w:lvl>
    <w:lvl w:ilvl="8" w:tplc="080A0005" w:tentative="1">
      <w:start w:val="1"/>
      <w:numFmt w:val="bullet"/>
      <w:lvlText w:val=""/>
      <w:lvlJc w:val="left"/>
      <w:pPr>
        <w:ind w:left="6666" w:hanging="360"/>
      </w:pPr>
      <w:rPr>
        <w:rFonts w:ascii="Wingdings" w:hAnsi="Wingdings" w:hint="default"/>
      </w:rPr>
    </w:lvl>
  </w:abstractNum>
  <w:abstractNum w:abstractNumId="14" w15:restartNumberingAfterBreak="0">
    <w:nsid w:val="3EE635E8"/>
    <w:multiLevelType w:val="hybridMultilevel"/>
    <w:tmpl w:val="88602B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3F5570DB"/>
    <w:multiLevelType w:val="hybridMultilevel"/>
    <w:tmpl w:val="CFD4A4AA"/>
    <w:lvl w:ilvl="0" w:tplc="10E80E5A">
      <w:start w:val="1"/>
      <w:numFmt w:val="upperLetter"/>
      <w:lvlText w:val="%1)"/>
      <w:lvlJc w:val="left"/>
      <w:pPr>
        <w:ind w:left="1065" w:hanging="705"/>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8FD5A11"/>
    <w:multiLevelType w:val="hybridMultilevel"/>
    <w:tmpl w:val="D36EBC9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39C4A4B"/>
    <w:multiLevelType w:val="hybridMultilevel"/>
    <w:tmpl w:val="BEE608B6"/>
    <w:lvl w:ilvl="0" w:tplc="0C0A0001">
      <w:start w:val="1"/>
      <w:numFmt w:val="bullet"/>
      <w:lvlText w:val=""/>
      <w:lvlJc w:val="left"/>
      <w:pPr>
        <w:tabs>
          <w:tab w:val="num" w:pos="927"/>
        </w:tabs>
        <w:ind w:left="927" w:hanging="360"/>
      </w:pPr>
      <w:rPr>
        <w:rFonts w:ascii="Symbol" w:hAnsi="Symbol" w:hint="default"/>
      </w:rPr>
    </w:lvl>
    <w:lvl w:ilvl="1" w:tplc="0C0A0003" w:tentative="1">
      <w:start w:val="1"/>
      <w:numFmt w:val="bullet"/>
      <w:lvlText w:val="o"/>
      <w:lvlJc w:val="left"/>
      <w:pPr>
        <w:tabs>
          <w:tab w:val="num" w:pos="1647"/>
        </w:tabs>
        <w:ind w:left="1647" w:hanging="360"/>
      </w:pPr>
      <w:rPr>
        <w:rFonts w:ascii="Courier New" w:hAnsi="Courier New" w:cs="Courier New" w:hint="default"/>
      </w:rPr>
    </w:lvl>
    <w:lvl w:ilvl="2" w:tplc="0C0A0005" w:tentative="1">
      <w:start w:val="1"/>
      <w:numFmt w:val="bullet"/>
      <w:lvlText w:val=""/>
      <w:lvlJc w:val="left"/>
      <w:pPr>
        <w:tabs>
          <w:tab w:val="num" w:pos="2367"/>
        </w:tabs>
        <w:ind w:left="2367" w:hanging="360"/>
      </w:pPr>
      <w:rPr>
        <w:rFonts w:ascii="Wingdings" w:hAnsi="Wingdings" w:hint="default"/>
      </w:rPr>
    </w:lvl>
    <w:lvl w:ilvl="3" w:tplc="0C0A0001" w:tentative="1">
      <w:start w:val="1"/>
      <w:numFmt w:val="bullet"/>
      <w:lvlText w:val=""/>
      <w:lvlJc w:val="left"/>
      <w:pPr>
        <w:tabs>
          <w:tab w:val="num" w:pos="3087"/>
        </w:tabs>
        <w:ind w:left="3087" w:hanging="360"/>
      </w:pPr>
      <w:rPr>
        <w:rFonts w:ascii="Symbol" w:hAnsi="Symbol" w:hint="default"/>
      </w:rPr>
    </w:lvl>
    <w:lvl w:ilvl="4" w:tplc="0C0A0003" w:tentative="1">
      <w:start w:val="1"/>
      <w:numFmt w:val="bullet"/>
      <w:lvlText w:val="o"/>
      <w:lvlJc w:val="left"/>
      <w:pPr>
        <w:tabs>
          <w:tab w:val="num" w:pos="3807"/>
        </w:tabs>
        <w:ind w:left="3807" w:hanging="360"/>
      </w:pPr>
      <w:rPr>
        <w:rFonts w:ascii="Courier New" w:hAnsi="Courier New" w:cs="Courier New" w:hint="default"/>
      </w:rPr>
    </w:lvl>
    <w:lvl w:ilvl="5" w:tplc="0C0A0005" w:tentative="1">
      <w:start w:val="1"/>
      <w:numFmt w:val="bullet"/>
      <w:lvlText w:val=""/>
      <w:lvlJc w:val="left"/>
      <w:pPr>
        <w:tabs>
          <w:tab w:val="num" w:pos="4527"/>
        </w:tabs>
        <w:ind w:left="4527" w:hanging="360"/>
      </w:pPr>
      <w:rPr>
        <w:rFonts w:ascii="Wingdings" w:hAnsi="Wingdings" w:hint="default"/>
      </w:rPr>
    </w:lvl>
    <w:lvl w:ilvl="6" w:tplc="0C0A0001" w:tentative="1">
      <w:start w:val="1"/>
      <w:numFmt w:val="bullet"/>
      <w:lvlText w:val=""/>
      <w:lvlJc w:val="left"/>
      <w:pPr>
        <w:tabs>
          <w:tab w:val="num" w:pos="5247"/>
        </w:tabs>
        <w:ind w:left="5247" w:hanging="360"/>
      </w:pPr>
      <w:rPr>
        <w:rFonts w:ascii="Symbol" w:hAnsi="Symbol" w:hint="default"/>
      </w:rPr>
    </w:lvl>
    <w:lvl w:ilvl="7" w:tplc="0C0A0003" w:tentative="1">
      <w:start w:val="1"/>
      <w:numFmt w:val="bullet"/>
      <w:lvlText w:val="o"/>
      <w:lvlJc w:val="left"/>
      <w:pPr>
        <w:tabs>
          <w:tab w:val="num" w:pos="5967"/>
        </w:tabs>
        <w:ind w:left="5967" w:hanging="360"/>
      </w:pPr>
      <w:rPr>
        <w:rFonts w:ascii="Courier New" w:hAnsi="Courier New" w:cs="Courier New" w:hint="default"/>
      </w:rPr>
    </w:lvl>
    <w:lvl w:ilvl="8" w:tplc="0C0A0005" w:tentative="1">
      <w:start w:val="1"/>
      <w:numFmt w:val="bullet"/>
      <w:lvlText w:val=""/>
      <w:lvlJc w:val="left"/>
      <w:pPr>
        <w:tabs>
          <w:tab w:val="num" w:pos="6687"/>
        </w:tabs>
        <w:ind w:left="6687" w:hanging="360"/>
      </w:pPr>
      <w:rPr>
        <w:rFonts w:ascii="Wingdings" w:hAnsi="Wingdings" w:hint="default"/>
      </w:rPr>
    </w:lvl>
  </w:abstractNum>
  <w:abstractNum w:abstractNumId="18" w15:restartNumberingAfterBreak="0">
    <w:nsid w:val="54C70EFE"/>
    <w:multiLevelType w:val="hybridMultilevel"/>
    <w:tmpl w:val="AA8665E0"/>
    <w:lvl w:ilvl="0" w:tplc="EA729EAA">
      <w:numFmt w:val="bullet"/>
      <w:lvlText w:val="-"/>
      <w:lvlJc w:val="left"/>
      <w:pPr>
        <w:tabs>
          <w:tab w:val="num" w:pos="1080"/>
        </w:tabs>
        <w:ind w:left="1080" w:hanging="360"/>
      </w:pPr>
      <w:rPr>
        <w:rFonts w:ascii="Times New Roman" w:eastAsia="Times New Roman" w:hAnsi="Times New Roman" w:cs="Times New Roman"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5A036E30"/>
    <w:multiLevelType w:val="multilevel"/>
    <w:tmpl w:val="13F28084"/>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5D401EE8"/>
    <w:multiLevelType w:val="hybridMultilevel"/>
    <w:tmpl w:val="B906B77E"/>
    <w:lvl w:ilvl="0" w:tplc="A53C7082">
      <w:start w:val="2"/>
      <w:numFmt w:val="upperLetter"/>
      <w:lvlText w:val="%1)"/>
      <w:lvlJc w:val="left"/>
      <w:pPr>
        <w:ind w:left="720" w:hanging="360"/>
      </w:pPr>
      <w:rPr>
        <w:rFonts w:ascii="Gotham Book" w:hAnsi="Gotham Book" w:hint="default"/>
        <w:i w:val="0"/>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E594930"/>
    <w:multiLevelType w:val="hybridMultilevel"/>
    <w:tmpl w:val="B93EFD08"/>
    <w:lvl w:ilvl="0" w:tplc="C0980B36">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color w:val="auto"/>
      </w:rPr>
    </w:lvl>
    <w:lvl w:ilvl="3" w:tplc="0C0A0001">
      <w:start w:val="1"/>
      <w:numFmt w:val="bullet"/>
      <w:lvlText w:val=""/>
      <w:lvlJc w:val="left"/>
      <w:pPr>
        <w:tabs>
          <w:tab w:val="num" w:pos="2880"/>
        </w:tabs>
        <w:ind w:left="2880" w:hanging="360"/>
      </w:pPr>
      <w:rPr>
        <w:rFonts w:ascii="Symbol" w:hAnsi="Symbol" w:hint="default"/>
        <w:color w:val="auto"/>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01C5F15"/>
    <w:multiLevelType w:val="multilevel"/>
    <w:tmpl w:val="2FC2756A"/>
    <w:lvl w:ilvl="0">
      <w:start w:val="1"/>
      <w:numFmt w:val="bullet"/>
      <w:lvlText w:val="o"/>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18F6CD6"/>
    <w:multiLevelType w:val="hybridMultilevel"/>
    <w:tmpl w:val="ED767B52"/>
    <w:lvl w:ilvl="0" w:tplc="A55AFEA0">
      <w:start w:val="2"/>
      <w:numFmt w:val="upperLetter"/>
      <w:lvlText w:val="%1)"/>
      <w:lvlJc w:val="left"/>
      <w:pPr>
        <w:ind w:left="502" w:hanging="360"/>
      </w:pPr>
      <w:rPr>
        <w:rFonts w:hint="default"/>
        <w:i/>
        <w:u w:val="single"/>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4" w15:restartNumberingAfterBreak="0">
    <w:nsid w:val="66DC6367"/>
    <w:multiLevelType w:val="hybridMultilevel"/>
    <w:tmpl w:val="7FB83C18"/>
    <w:lvl w:ilvl="0" w:tplc="4CD85398">
      <w:start w:val="1"/>
      <w:numFmt w:val="upperRoman"/>
      <w:lvlText w:val="%1."/>
      <w:lvlJc w:val="left"/>
      <w:pPr>
        <w:ind w:left="1080" w:hanging="720"/>
      </w:pPr>
      <w:rPr>
        <w:rFonts w:ascii="Cambria" w:hAnsi="Cambria" w:cs="Times New Roman" w:hint="default"/>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6ACE1DCD"/>
    <w:multiLevelType w:val="hybridMultilevel"/>
    <w:tmpl w:val="096CDFF0"/>
    <w:lvl w:ilvl="0" w:tplc="C7663DFA">
      <w:start w:val="2"/>
      <w:numFmt w:val="upperLetter"/>
      <w:lvlText w:val="%1)"/>
      <w:lvlJc w:val="left"/>
      <w:pPr>
        <w:ind w:left="502" w:hanging="360"/>
      </w:pPr>
      <w:rPr>
        <w:rFonts w:hint="default"/>
        <w:i w:val="0"/>
        <w:u w:val="none"/>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6" w15:restartNumberingAfterBreak="0">
    <w:nsid w:val="6CEB3B0D"/>
    <w:multiLevelType w:val="hybridMultilevel"/>
    <w:tmpl w:val="D680874C"/>
    <w:lvl w:ilvl="0" w:tplc="080A0001">
      <w:start w:val="1"/>
      <w:numFmt w:val="bullet"/>
      <w:lvlText w:val=""/>
      <w:lvlJc w:val="left"/>
      <w:pPr>
        <w:ind w:left="906" w:hanging="360"/>
      </w:pPr>
      <w:rPr>
        <w:rFonts w:ascii="Symbol" w:hAnsi="Symbol" w:hint="default"/>
      </w:rPr>
    </w:lvl>
    <w:lvl w:ilvl="1" w:tplc="080A0003">
      <w:start w:val="1"/>
      <w:numFmt w:val="bullet"/>
      <w:lvlText w:val="o"/>
      <w:lvlJc w:val="left"/>
      <w:pPr>
        <w:ind w:left="1626" w:hanging="360"/>
      </w:pPr>
      <w:rPr>
        <w:rFonts w:ascii="Courier New" w:hAnsi="Courier New" w:cs="Courier New" w:hint="default"/>
      </w:rPr>
    </w:lvl>
    <w:lvl w:ilvl="2" w:tplc="080A0005" w:tentative="1">
      <w:start w:val="1"/>
      <w:numFmt w:val="bullet"/>
      <w:lvlText w:val=""/>
      <w:lvlJc w:val="left"/>
      <w:pPr>
        <w:ind w:left="2346" w:hanging="360"/>
      </w:pPr>
      <w:rPr>
        <w:rFonts w:ascii="Wingdings" w:hAnsi="Wingdings" w:hint="default"/>
      </w:rPr>
    </w:lvl>
    <w:lvl w:ilvl="3" w:tplc="080A0001" w:tentative="1">
      <w:start w:val="1"/>
      <w:numFmt w:val="bullet"/>
      <w:lvlText w:val=""/>
      <w:lvlJc w:val="left"/>
      <w:pPr>
        <w:ind w:left="3066" w:hanging="360"/>
      </w:pPr>
      <w:rPr>
        <w:rFonts w:ascii="Symbol" w:hAnsi="Symbol" w:hint="default"/>
      </w:rPr>
    </w:lvl>
    <w:lvl w:ilvl="4" w:tplc="080A0003" w:tentative="1">
      <w:start w:val="1"/>
      <w:numFmt w:val="bullet"/>
      <w:lvlText w:val="o"/>
      <w:lvlJc w:val="left"/>
      <w:pPr>
        <w:ind w:left="3786" w:hanging="360"/>
      </w:pPr>
      <w:rPr>
        <w:rFonts w:ascii="Courier New" w:hAnsi="Courier New" w:cs="Courier New" w:hint="default"/>
      </w:rPr>
    </w:lvl>
    <w:lvl w:ilvl="5" w:tplc="080A0005" w:tentative="1">
      <w:start w:val="1"/>
      <w:numFmt w:val="bullet"/>
      <w:lvlText w:val=""/>
      <w:lvlJc w:val="left"/>
      <w:pPr>
        <w:ind w:left="4506" w:hanging="360"/>
      </w:pPr>
      <w:rPr>
        <w:rFonts w:ascii="Wingdings" w:hAnsi="Wingdings" w:hint="default"/>
      </w:rPr>
    </w:lvl>
    <w:lvl w:ilvl="6" w:tplc="080A0001" w:tentative="1">
      <w:start w:val="1"/>
      <w:numFmt w:val="bullet"/>
      <w:lvlText w:val=""/>
      <w:lvlJc w:val="left"/>
      <w:pPr>
        <w:ind w:left="5226" w:hanging="360"/>
      </w:pPr>
      <w:rPr>
        <w:rFonts w:ascii="Symbol" w:hAnsi="Symbol" w:hint="default"/>
      </w:rPr>
    </w:lvl>
    <w:lvl w:ilvl="7" w:tplc="080A0003" w:tentative="1">
      <w:start w:val="1"/>
      <w:numFmt w:val="bullet"/>
      <w:lvlText w:val="o"/>
      <w:lvlJc w:val="left"/>
      <w:pPr>
        <w:ind w:left="5946" w:hanging="360"/>
      </w:pPr>
      <w:rPr>
        <w:rFonts w:ascii="Courier New" w:hAnsi="Courier New" w:cs="Courier New" w:hint="default"/>
      </w:rPr>
    </w:lvl>
    <w:lvl w:ilvl="8" w:tplc="080A0005" w:tentative="1">
      <w:start w:val="1"/>
      <w:numFmt w:val="bullet"/>
      <w:lvlText w:val=""/>
      <w:lvlJc w:val="left"/>
      <w:pPr>
        <w:ind w:left="6666" w:hanging="360"/>
      </w:pPr>
      <w:rPr>
        <w:rFonts w:ascii="Wingdings" w:hAnsi="Wingdings" w:hint="default"/>
      </w:rPr>
    </w:lvl>
  </w:abstractNum>
  <w:abstractNum w:abstractNumId="27" w15:restartNumberingAfterBreak="0">
    <w:nsid w:val="6E69064B"/>
    <w:multiLevelType w:val="hybridMultilevel"/>
    <w:tmpl w:val="975A0624"/>
    <w:lvl w:ilvl="0" w:tplc="080A0001">
      <w:start w:val="1"/>
      <w:numFmt w:val="bullet"/>
      <w:lvlText w:val=""/>
      <w:lvlJc w:val="left"/>
      <w:pPr>
        <w:ind w:left="3192" w:hanging="360"/>
      </w:pPr>
      <w:rPr>
        <w:rFonts w:ascii="Symbol" w:hAnsi="Symbol" w:hint="default"/>
      </w:rPr>
    </w:lvl>
    <w:lvl w:ilvl="1" w:tplc="080A0003" w:tentative="1">
      <w:start w:val="1"/>
      <w:numFmt w:val="bullet"/>
      <w:lvlText w:val="o"/>
      <w:lvlJc w:val="left"/>
      <w:pPr>
        <w:ind w:left="3912" w:hanging="360"/>
      </w:pPr>
      <w:rPr>
        <w:rFonts w:ascii="Courier New" w:hAnsi="Courier New" w:cs="Courier New" w:hint="default"/>
      </w:rPr>
    </w:lvl>
    <w:lvl w:ilvl="2" w:tplc="080A0005" w:tentative="1">
      <w:start w:val="1"/>
      <w:numFmt w:val="bullet"/>
      <w:lvlText w:val=""/>
      <w:lvlJc w:val="left"/>
      <w:pPr>
        <w:ind w:left="4632" w:hanging="360"/>
      </w:pPr>
      <w:rPr>
        <w:rFonts w:ascii="Wingdings" w:hAnsi="Wingdings" w:hint="default"/>
      </w:rPr>
    </w:lvl>
    <w:lvl w:ilvl="3" w:tplc="080A0001" w:tentative="1">
      <w:start w:val="1"/>
      <w:numFmt w:val="bullet"/>
      <w:lvlText w:val=""/>
      <w:lvlJc w:val="left"/>
      <w:pPr>
        <w:ind w:left="5352" w:hanging="360"/>
      </w:pPr>
      <w:rPr>
        <w:rFonts w:ascii="Symbol" w:hAnsi="Symbol" w:hint="default"/>
      </w:rPr>
    </w:lvl>
    <w:lvl w:ilvl="4" w:tplc="080A0003" w:tentative="1">
      <w:start w:val="1"/>
      <w:numFmt w:val="bullet"/>
      <w:lvlText w:val="o"/>
      <w:lvlJc w:val="left"/>
      <w:pPr>
        <w:ind w:left="6072" w:hanging="360"/>
      </w:pPr>
      <w:rPr>
        <w:rFonts w:ascii="Courier New" w:hAnsi="Courier New" w:cs="Courier New" w:hint="default"/>
      </w:rPr>
    </w:lvl>
    <w:lvl w:ilvl="5" w:tplc="080A0005" w:tentative="1">
      <w:start w:val="1"/>
      <w:numFmt w:val="bullet"/>
      <w:lvlText w:val=""/>
      <w:lvlJc w:val="left"/>
      <w:pPr>
        <w:ind w:left="6792" w:hanging="360"/>
      </w:pPr>
      <w:rPr>
        <w:rFonts w:ascii="Wingdings" w:hAnsi="Wingdings" w:hint="default"/>
      </w:rPr>
    </w:lvl>
    <w:lvl w:ilvl="6" w:tplc="080A0001" w:tentative="1">
      <w:start w:val="1"/>
      <w:numFmt w:val="bullet"/>
      <w:lvlText w:val=""/>
      <w:lvlJc w:val="left"/>
      <w:pPr>
        <w:ind w:left="7512" w:hanging="360"/>
      </w:pPr>
      <w:rPr>
        <w:rFonts w:ascii="Symbol" w:hAnsi="Symbol" w:hint="default"/>
      </w:rPr>
    </w:lvl>
    <w:lvl w:ilvl="7" w:tplc="080A0003" w:tentative="1">
      <w:start w:val="1"/>
      <w:numFmt w:val="bullet"/>
      <w:lvlText w:val="o"/>
      <w:lvlJc w:val="left"/>
      <w:pPr>
        <w:ind w:left="8232" w:hanging="360"/>
      </w:pPr>
      <w:rPr>
        <w:rFonts w:ascii="Courier New" w:hAnsi="Courier New" w:cs="Courier New" w:hint="default"/>
      </w:rPr>
    </w:lvl>
    <w:lvl w:ilvl="8" w:tplc="080A0005" w:tentative="1">
      <w:start w:val="1"/>
      <w:numFmt w:val="bullet"/>
      <w:lvlText w:val=""/>
      <w:lvlJc w:val="left"/>
      <w:pPr>
        <w:ind w:left="8952" w:hanging="360"/>
      </w:pPr>
      <w:rPr>
        <w:rFonts w:ascii="Wingdings" w:hAnsi="Wingdings" w:hint="default"/>
      </w:rPr>
    </w:lvl>
  </w:abstractNum>
  <w:abstractNum w:abstractNumId="28" w15:restartNumberingAfterBreak="0">
    <w:nsid w:val="71411828"/>
    <w:multiLevelType w:val="hybridMultilevel"/>
    <w:tmpl w:val="97CCE3F6"/>
    <w:lvl w:ilvl="0" w:tplc="E27E7B68">
      <w:start w:val="1"/>
      <w:numFmt w:val="lowerLetter"/>
      <w:lvlText w:val="%1)"/>
      <w:lvlJc w:val="left"/>
      <w:pPr>
        <w:ind w:left="1211" w:hanging="360"/>
      </w:pPr>
      <w:rPr>
        <w:rFonts w:hint="default"/>
        <w:b/>
      </w:rPr>
    </w:lvl>
    <w:lvl w:ilvl="1" w:tplc="080A0019" w:tentative="1">
      <w:start w:val="1"/>
      <w:numFmt w:val="lowerLetter"/>
      <w:lvlText w:val="%2."/>
      <w:lvlJc w:val="left"/>
      <w:pPr>
        <w:ind w:left="1931" w:hanging="360"/>
      </w:pPr>
    </w:lvl>
    <w:lvl w:ilvl="2" w:tplc="080A001B">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29" w15:restartNumberingAfterBreak="0">
    <w:nsid w:val="71453B11"/>
    <w:multiLevelType w:val="hybridMultilevel"/>
    <w:tmpl w:val="7408C8FE"/>
    <w:lvl w:ilvl="0" w:tplc="EA729EAA">
      <w:numFmt w:val="bullet"/>
      <w:lvlText w:val="-"/>
      <w:lvlJc w:val="left"/>
      <w:pPr>
        <w:ind w:left="2136" w:hanging="360"/>
      </w:pPr>
      <w:rPr>
        <w:rFonts w:ascii="Times New Roman" w:eastAsia="Times New Roman" w:hAnsi="Times New Roman" w:cs="Times New Roman" w:hint="default"/>
      </w:rPr>
    </w:lvl>
    <w:lvl w:ilvl="1" w:tplc="0C0A0003" w:tentative="1">
      <w:start w:val="1"/>
      <w:numFmt w:val="bullet"/>
      <w:lvlText w:val="o"/>
      <w:lvlJc w:val="left"/>
      <w:pPr>
        <w:ind w:left="2856" w:hanging="360"/>
      </w:pPr>
      <w:rPr>
        <w:rFonts w:ascii="Courier New" w:hAnsi="Courier New" w:cs="Courier New" w:hint="default"/>
      </w:rPr>
    </w:lvl>
    <w:lvl w:ilvl="2" w:tplc="0C0A0005" w:tentative="1">
      <w:start w:val="1"/>
      <w:numFmt w:val="bullet"/>
      <w:lvlText w:val=""/>
      <w:lvlJc w:val="left"/>
      <w:pPr>
        <w:ind w:left="3576" w:hanging="360"/>
      </w:pPr>
      <w:rPr>
        <w:rFonts w:ascii="Wingdings" w:hAnsi="Wingdings" w:hint="default"/>
      </w:rPr>
    </w:lvl>
    <w:lvl w:ilvl="3" w:tplc="0C0A0001" w:tentative="1">
      <w:start w:val="1"/>
      <w:numFmt w:val="bullet"/>
      <w:lvlText w:val=""/>
      <w:lvlJc w:val="left"/>
      <w:pPr>
        <w:ind w:left="4296" w:hanging="360"/>
      </w:pPr>
      <w:rPr>
        <w:rFonts w:ascii="Symbol" w:hAnsi="Symbol" w:hint="default"/>
      </w:rPr>
    </w:lvl>
    <w:lvl w:ilvl="4" w:tplc="0C0A0003" w:tentative="1">
      <w:start w:val="1"/>
      <w:numFmt w:val="bullet"/>
      <w:lvlText w:val="o"/>
      <w:lvlJc w:val="left"/>
      <w:pPr>
        <w:ind w:left="5016" w:hanging="360"/>
      </w:pPr>
      <w:rPr>
        <w:rFonts w:ascii="Courier New" w:hAnsi="Courier New" w:cs="Courier New" w:hint="default"/>
      </w:rPr>
    </w:lvl>
    <w:lvl w:ilvl="5" w:tplc="0C0A0005" w:tentative="1">
      <w:start w:val="1"/>
      <w:numFmt w:val="bullet"/>
      <w:lvlText w:val=""/>
      <w:lvlJc w:val="left"/>
      <w:pPr>
        <w:ind w:left="5736" w:hanging="360"/>
      </w:pPr>
      <w:rPr>
        <w:rFonts w:ascii="Wingdings" w:hAnsi="Wingdings" w:hint="default"/>
      </w:rPr>
    </w:lvl>
    <w:lvl w:ilvl="6" w:tplc="0C0A0001" w:tentative="1">
      <w:start w:val="1"/>
      <w:numFmt w:val="bullet"/>
      <w:lvlText w:val=""/>
      <w:lvlJc w:val="left"/>
      <w:pPr>
        <w:ind w:left="6456" w:hanging="360"/>
      </w:pPr>
      <w:rPr>
        <w:rFonts w:ascii="Symbol" w:hAnsi="Symbol" w:hint="default"/>
      </w:rPr>
    </w:lvl>
    <w:lvl w:ilvl="7" w:tplc="0C0A0003" w:tentative="1">
      <w:start w:val="1"/>
      <w:numFmt w:val="bullet"/>
      <w:lvlText w:val="o"/>
      <w:lvlJc w:val="left"/>
      <w:pPr>
        <w:ind w:left="7176" w:hanging="360"/>
      </w:pPr>
      <w:rPr>
        <w:rFonts w:ascii="Courier New" w:hAnsi="Courier New" w:cs="Courier New" w:hint="default"/>
      </w:rPr>
    </w:lvl>
    <w:lvl w:ilvl="8" w:tplc="0C0A0005" w:tentative="1">
      <w:start w:val="1"/>
      <w:numFmt w:val="bullet"/>
      <w:lvlText w:val=""/>
      <w:lvlJc w:val="left"/>
      <w:pPr>
        <w:ind w:left="7896" w:hanging="360"/>
      </w:pPr>
      <w:rPr>
        <w:rFonts w:ascii="Wingdings" w:hAnsi="Wingdings" w:hint="default"/>
      </w:rPr>
    </w:lvl>
  </w:abstractNum>
  <w:abstractNum w:abstractNumId="30" w15:restartNumberingAfterBreak="0">
    <w:nsid w:val="72834EB8"/>
    <w:multiLevelType w:val="hybridMultilevel"/>
    <w:tmpl w:val="4A76F8EE"/>
    <w:lvl w:ilvl="0" w:tplc="0C0A0005">
      <w:start w:val="1"/>
      <w:numFmt w:val="bullet"/>
      <w:lvlText w:val=""/>
      <w:lvlJc w:val="left"/>
      <w:pPr>
        <w:ind w:left="3192" w:hanging="360"/>
      </w:pPr>
      <w:rPr>
        <w:rFonts w:ascii="Wingdings" w:hAnsi="Wingdings" w:hint="default"/>
      </w:rPr>
    </w:lvl>
    <w:lvl w:ilvl="1" w:tplc="080A0003" w:tentative="1">
      <w:start w:val="1"/>
      <w:numFmt w:val="bullet"/>
      <w:lvlText w:val="o"/>
      <w:lvlJc w:val="left"/>
      <w:pPr>
        <w:ind w:left="3912" w:hanging="360"/>
      </w:pPr>
      <w:rPr>
        <w:rFonts w:ascii="Courier New" w:hAnsi="Courier New" w:cs="Courier New" w:hint="default"/>
      </w:rPr>
    </w:lvl>
    <w:lvl w:ilvl="2" w:tplc="080A0005" w:tentative="1">
      <w:start w:val="1"/>
      <w:numFmt w:val="bullet"/>
      <w:lvlText w:val=""/>
      <w:lvlJc w:val="left"/>
      <w:pPr>
        <w:ind w:left="4632" w:hanging="360"/>
      </w:pPr>
      <w:rPr>
        <w:rFonts w:ascii="Wingdings" w:hAnsi="Wingdings" w:hint="default"/>
      </w:rPr>
    </w:lvl>
    <w:lvl w:ilvl="3" w:tplc="080A0001" w:tentative="1">
      <w:start w:val="1"/>
      <w:numFmt w:val="bullet"/>
      <w:lvlText w:val=""/>
      <w:lvlJc w:val="left"/>
      <w:pPr>
        <w:ind w:left="5352" w:hanging="360"/>
      </w:pPr>
      <w:rPr>
        <w:rFonts w:ascii="Symbol" w:hAnsi="Symbol" w:hint="default"/>
      </w:rPr>
    </w:lvl>
    <w:lvl w:ilvl="4" w:tplc="080A0003" w:tentative="1">
      <w:start w:val="1"/>
      <w:numFmt w:val="bullet"/>
      <w:lvlText w:val="o"/>
      <w:lvlJc w:val="left"/>
      <w:pPr>
        <w:ind w:left="6072" w:hanging="360"/>
      </w:pPr>
      <w:rPr>
        <w:rFonts w:ascii="Courier New" w:hAnsi="Courier New" w:cs="Courier New" w:hint="default"/>
      </w:rPr>
    </w:lvl>
    <w:lvl w:ilvl="5" w:tplc="080A0005" w:tentative="1">
      <w:start w:val="1"/>
      <w:numFmt w:val="bullet"/>
      <w:lvlText w:val=""/>
      <w:lvlJc w:val="left"/>
      <w:pPr>
        <w:ind w:left="6792" w:hanging="360"/>
      </w:pPr>
      <w:rPr>
        <w:rFonts w:ascii="Wingdings" w:hAnsi="Wingdings" w:hint="default"/>
      </w:rPr>
    </w:lvl>
    <w:lvl w:ilvl="6" w:tplc="080A0001" w:tentative="1">
      <w:start w:val="1"/>
      <w:numFmt w:val="bullet"/>
      <w:lvlText w:val=""/>
      <w:lvlJc w:val="left"/>
      <w:pPr>
        <w:ind w:left="7512" w:hanging="360"/>
      </w:pPr>
      <w:rPr>
        <w:rFonts w:ascii="Symbol" w:hAnsi="Symbol" w:hint="default"/>
      </w:rPr>
    </w:lvl>
    <w:lvl w:ilvl="7" w:tplc="080A0003" w:tentative="1">
      <w:start w:val="1"/>
      <w:numFmt w:val="bullet"/>
      <w:lvlText w:val="o"/>
      <w:lvlJc w:val="left"/>
      <w:pPr>
        <w:ind w:left="8232" w:hanging="360"/>
      </w:pPr>
      <w:rPr>
        <w:rFonts w:ascii="Courier New" w:hAnsi="Courier New" w:cs="Courier New" w:hint="default"/>
      </w:rPr>
    </w:lvl>
    <w:lvl w:ilvl="8" w:tplc="080A0005" w:tentative="1">
      <w:start w:val="1"/>
      <w:numFmt w:val="bullet"/>
      <w:lvlText w:val=""/>
      <w:lvlJc w:val="left"/>
      <w:pPr>
        <w:ind w:left="8952" w:hanging="360"/>
      </w:pPr>
      <w:rPr>
        <w:rFonts w:ascii="Wingdings" w:hAnsi="Wingdings" w:hint="default"/>
      </w:rPr>
    </w:lvl>
  </w:abstractNum>
  <w:abstractNum w:abstractNumId="31" w15:restartNumberingAfterBreak="0">
    <w:nsid w:val="77745F13"/>
    <w:multiLevelType w:val="multilevel"/>
    <w:tmpl w:val="1C8C7C48"/>
    <w:lvl w:ilvl="0">
      <w:start w:val="1"/>
      <w:numFmt w:val="bullet"/>
      <w:lvlText w:val=""/>
      <w:lvlJc w:val="left"/>
      <w:pPr>
        <w:ind w:left="530" w:hanging="170"/>
      </w:pPr>
      <w:rPr>
        <w:rFonts w:ascii="Wingdings 3" w:hAnsi="Wingdings 3"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B0E1051"/>
    <w:multiLevelType w:val="hybridMultilevel"/>
    <w:tmpl w:val="5762ABD4"/>
    <w:lvl w:ilvl="0" w:tplc="0C0A0005">
      <w:start w:val="1"/>
      <w:numFmt w:val="bullet"/>
      <w:lvlText w:val=""/>
      <w:lvlJc w:val="left"/>
      <w:pPr>
        <w:tabs>
          <w:tab w:val="num" w:pos="1080"/>
        </w:tabs>
        <w:ind w:left="1080" w:hanging="360"/>
      </w:pPr>
      <w:rPr>
        <w:rFonts w:ascii="Wingdings" w:hAnsi="Wingdings"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33" w15:restartNumberingAfterBreak="0">
    <w:nsid w:val="7ED46624"/>
    <w:multiLevelType w:val="hybridMultilevel"/>
    <w:tmpl w:val="A2DC64CA"/>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31"/>
  </w:num>
  <w:num w:numId="3">
    <w:abstractNumId w:val="7"/>
  </w:num>
  <w:num w:numId="4">
    <w:abstractNumId w:val="22"/>
  </w:num>
  <w:num w:numId="5">
    <w:abstractNumId w:val="0"/>
  </w:num>
  <w:num w:numId="6">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7">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8">
    <w:abstractNumId w:val="18"/>
  </w:num>
  <w:num w:numId="9">
    <w:abstractNumId w:val="8"/>
  </w:num>
  <w:num w:numId="10">
    <w:abstractNumId w:val="3"/>
  </w:num>
  <w:num w:numId="11">
    <w:abstractNumId w:val="2"/>
  </w:num>
  <w:num w:numId="12">
    <w:abstractNumId w:val="19"/>
  </w:num>
  <w:num w:numId="13">
    <w:abstractNumId w:val="29"/>
  </w:num>
  <w:num w:numId="14">
    <w:abstractNumId w:val="33"/>
  </w:num>
  <w:num w:numId="15">
    <w:abstractNumId w:val="15"/>
  </w:num>
  <w:num w:numId="16">
    <w:abstractNumId w:val="10"/>
  </w:num>
  <w:num w:numId="17">
    <w:abstractNumId w:val="21"/>
  </w:num>
  <w:num w:numId="18">
    <w:abstractNumId w:val="28"/>
  </w:num>
  <w:num w:numId="19">
    <w:abstractNumId w:val="26"/>
  </w:num>
  <w:num w:numId="20">
    <w:abstractNumId w:val="27"/>
  </w:num>
  <w:num w:numId="21">
    <w:abstractNumId w:val="25"/>
  </w:num>
  <w:num w:numId="22">
    <w:abstractNumId w:val="12"/>
  </w:num>
  <w:num w:numId="23">
    <w:abstractNumId w:val="23"/>
  </w:num>
  <w:num w:numId="24">
    <w:abstractNumId w:val="32"/>
  </w:num>
  <w:num w:numId="25">
    <w:abstractNumId w:val="13"/>
  </w:num>
  <w:num w:numId="26">
    <w:abstractNumId w:val="6"/>
  </w:num>
  <w:num w:numId="27">
    <w:abstractNumId w:val="30"/>
  </w:num>
  <w:num w:numId="28">
    <w:abstractNumId w:val="20"/>
  </w:num>
  <w:num w:numId="29">
    <w:abstractNumId w:val="17"/>
  </w:num>
  <w:num w:numId="30">
    <w:abstractNumId w:val="9"/>
  </w:num>
  <w:num w:numId="31">
    <w:abstractNumId w:val="5"/>
  </w:num>
  <w:num w:numId="32">
    <w:abstractNumId w:val="14"/>
  </w:num>
  <w:num w:numId="33">
    <w:abstractNumId w:val="24"/>
  </w:num>
  <w:num w:numId="34">
    <w:abstractNumId w:val="4"/>
  </w:num>
  <w:num w:numId="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8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3B9A"/>
    <w:rsid w:val="0000232C"/>
    <w:rsid w:val="00002C05"/>
    <w:rsid w:val="000047D2"/>
    <w:rsid w:val="000066C9"/>
    <w:rsid w:val="00014F0A"/>
    <w:rsid w:val="00023F49"/>
    <w:rsid w:val="00024F2A"/>
    <w:rsid w:val="00033ED2"/>
    <w:rsid w:val="000353DA"/>
    <w:rsid w:val="0004018A"/>
    <w:rsid w:val="00040604"/>
    <w:rsid w:val="0004349E"/>
    <w:rsid w:val="000466EC"/>
    <w:rsid w:val="00055DCD"/>
    <w:rsid w:val="000624EE"/>
    <w:rsid w:val="00062F0C"/>
    <w:rsid w:val="000658A1"/>
    <w:rsid w:val="00067C62"/>
    <w:rsid w:val="00071B0C"/>
    <w:rsid w:val="000820D2"/>
    <w:rsid w:val="00084FBC"/>
    <w:rsid w:val="000862E2"/>
    <w:rsid w:val="000871C2"/>
    <w:rsid w:val="0009056A"/>
    <w:rsid w:val="00090FEF"/>
    <w:rsid w:val="000912FB"/>
    <w:rsid w:val="000924C1"/>
    <w:rsid w:val="000A4AC6"/>
    <w:rsid w:val="000A7E18"/>
    <w:rsid w:val="000A7F4A"/>
    <w:rsid w:val="000B2242"/>
    <w:rsid w:val="000B25F1"/>
    <w:rsid w:val="000B4A8E"/>
    <w:rsid w:val="000B5DE7"/>
    <w:rsid w:val="000C0809"/>
    <w:rsid w:val="000D598F"/>
    <w:rsid w:val="000E65D3"/>
    <w:rsid w:val="000F03A2"/>
    <w:rsid w:val="000F24FF"/>
    <w:rsid w:val="000F3293"/>
    <w:rsid w:val="000F3682"/>
    <w:rsid w:val="001120DA"/>
    <w:rsid w:val="00112AE8"/>
    <w:rsid w:val="00124AA8"/>
    <w:rsid w:val="0012619E"/>
    <w:rsid w:val="00132E5C"/>
    <w:rsid w:val="00133E3D"/>
    <w:rsid w:val="0013791B"/>
    <w:rsid w:val="0014009E"/>
    <w:rsid w:val="0014121D"/>
    <w:rsid w:val="001423EE"/>
    <w:rsid w:val="001444CB"/>
    <w:rsid w:val="001445F4"/>
    <w:rsid w:val="00144732"/>
    <w:rsid w:val="00145585"/>
    <w:rsid w:val="00147EC4"/>
    <w:rsid w:val="00155DC8"/>
    <w:rsid w:val="00160684"/>
    <w:rsid w:val="0016224F"/>
    <w:rsid w:val="00163D80"/>
    <w:rsid w:val="0017447B"/>
    <w:rsid w:val="00176568"/>
    <w:rsid w:val="00184DCD"/>
    <w:rsid w:val="00190B2F"/>
    <w:rsid w:val="00191D2D"/>
    <w:rsid w:val="00192716"/>
    <w:rsid w:val="0019299A"/>
    <w:rsid w:val="001951E6"/>
    <w:rsid w:val="001958E4"/>
    <w:rsid w:val="001A4276"/>
    <w:rsid w:val="001A604C"/>
    <w:rsid w:val="001A6AB3"/>
    <w:rsid w:val="001A6BD1"/>
    <w:rsid w:val="001A6D5C"/>
    <w:rsid w:val="001A7292"/>
    <w:rsid w:val="001A7D10"/>
    <w:rsid w:val="001B2732"/>
    <w:rsid w:val="001B2957"/>
    <w:rsid w:val="001B4D1C"/>
    <w:rsid w:val="001B619B"/>
    <w:rsid w:val="001C3CDA"/>
    <w:rsid w:val="001C4641"/>
    <w:rsid w:val="001C7650"/>
    <w:rsid w:val="001C7C81"/>
    <w:rsid w:val="001D047E"/>
    <w:rsid w:val="001D6D65"/>
    <w:rsid w:val="001D76DD"/>
    <w:rsid w:val="001E0A02"/>
    <w:rsid w:val="001E1FB8"/>
    <w:rsid w:val="001E27BC"/>
    <w:rsid w:val="001E4D06"/>
    <w:rsid w:val="00206716"/>
    <w:rsid w:val="00207EDE"/>
    <w:rsid w:val="002109BC"/>
    <w:rsid w:val="002118B5"/>
    <w:rsid w:val="0021734E"/>
    <w:rsid w:val="0022394B"/>
    <w:rsid w:val="00225BDE"/>
    <w:rsid w:val="00226146"/>
    <w:rsid w:val="0022799A"/>
    <w:rsid w:val="00243AA1"/>
    <w:rsid w:val="00243F83"/>
    <w:rsid w:val="002515E3"/>
    <w:rsid w:val="00263C4E"/>
    <w:rsid w:val="0026414C"/>
    <w:rsid w:val="00266F37"/>
    <w:rsid w:val="00271594"/>
    <w:rsid w:val="00272AD1"/>
    <w:rsid w:val="002761C9"/>
    <w:rsid w:val="00285513"/>
    <w:rsid w:val="002929CC"/>
    <w:rsid w:val="00293E89"/>
    <w:rsid w:val="00295C33"/>
    <w:rsid w:val="00295F66"/>
    <w:rsid w:val="002A10BD"/>
    <w:rsid w:val="002A160C"/>
    <w:rsid w:val="002A4076"/>
    <w:rsid w:val="002A474E"/>
    <w:rsid w:val="002A6DC3"/>
    <w:rsid w:val="002A736C"/>
    <w:rsid w:val="002B10AF"/>
    <w:rsid w:val="002C065C"/>
    <w:rsid w:val="002C0BA9"/>
    <w:rsid w:val="002C2533"/>
    <w:rsid w:val="002C49EB"/>
    <w:rsid w:val="002D2433"/>
    <w:rsid w:val="002D7F4C"/>
    <w:rsid w:val="002E0133"/>
    <w:rsid w:val="002E5CE7"/>
    <w:rsid w:val="002E6650"/>
    <w:rsid w:val="002E6DC7"/>
    <w:rsid w:val="002F180A"/>
    <w:rsid w:val="002F1ED0"/>
    <w:rsid w:val="003055B3"/>
    <w:rsid w:val="00306402"/>
    <w:rsid w:val="003242F3"/>
    <w:rsid w:val="00337F08"/>
    <w:rsid w:val="00342C75"/>
    <w:rsid w:val="00343F34"/>
    <w:rsid w:val="003443B0"/>
    <w:rsid w:val="00350583"/>
    <w:rsid w:val="003569D5"/>
    <w:rsid w:val="0037182F"/>
    <w:rsid w:val="00371CFE"/>
    <w:rsid w:val="003763B8"/>
    <w:rsid w:val="003766E5"/>
    <w:rsid w:val="00380EA0"/>
    <w:rsid w:val="00387903"/>
    <w:rsid w:val="00395A69"/>
    <w:rsid w:val="00396D1D"/>
    <w:rsid w:val="003A03D8"/>
    <w:rsid w:val="003A0CAE"/>
    <w:rsid w:val="003A3392"/>
    <w:rsid w:val="003A4150"/>
    <w:rsid w:val="003A68D9"/>
    <w:rsid w:val="003B18CE"/>
    <w:rsid w:val="003B1916"/>
    <w:rsid w:val="003B2379"/>
    <w:rsid w:val="003B707B"/>
    <w:rsid w:val="003C2F0B"/>
    <w:rsid w:val="003C4E12"/>
    <w:rsid w:val="003C5C77"/>
    <w:rsid w:val="003D2D46"/>
    <w:rsid w:val="003D4D4C"/>
    <w:rsid w:val="003D5702"/>
    <w:rsid w:val="003D7280"/>
    <w:rsid w:val="003E0117"/>
    <w:rsid w:val="003F1886"/>
    <w:rsid w:val="003F2D7F"/>
    <w:rsid w:val="003F385F"/>
    <w:rsid w:val="003F7AB5"/>
    <w:rsid w:val="00403B98"/>
    <w:rsid w:val="00407D2B"/>
    <w:rsid w:val="00411235"/>
    <w:rsid w:val="00411AB3"/>
    <w:rsid w:val="00432182"/>
    <w:rsid w:val="00434D89"/>
    <w:rsid w:val="00437CF9"/>
    <w:rsid w:val="004427E8"/>
    <w:rsid w:val="004466A6"/>
    <w:rsid w:val="004524BF"/>
    <w:rsid w:val="0045377E"/>
    <w:rsid w:val="00454914"/>
    <w:rsid w:val="00455E13"/>
    <w:rsid w:val="00456289"/>
    <w:rsid w:val="00461949"/>
    <w:rsid w:val="00463816"/>
    <w:rsid w:val="004643F7"/>
    <w:rsid w:val="0046478D"/>
    <w:rsid w:val="00465203"/>
    <w:rsid w:val="004658C9"/>
    <w:rsid w:val="00465B75"/>
    <w:rsid w:val="004675EF"/>
    <w:rsid w:val="00476090"/>
    <w:rsid w:val="00487224"/>
    <w:rsid w:val="00487FE8"/>
    <w:rsid w:val="00491B2F"/>
    <w:rsid w:val="004937E3"/>
    <w:rsid w:val="004A2DE2"/>
    <w:rsid w:val="004A2EAC"/>
    <w:rsid w:val="004A7D25"/>
    <w:rsid w:val="004B1183"/>
    <w:rsid w:val="004B31A0"/>
    <w:rsid w:val="004B34EB"/>
    <w:rsid w:val="004B51FD"/>
    <w:rsid w:val="004B53BC"/>
    <w:rsid w:val="004B663A"/>
    <w:rsid w:val="004B71EC"/>
    <w:rsid w:val="004C0406"/>
    <w:rsid w:val="004C684C"/>
    <w:rsid w:val="004D1087"/>
    <w:rsid w:val="004D5AE3"/>
    <w:rsid w:val="004E6DFD"/>
    <w:rsid w:val="004E798E"/>
    <w:rsid w:val="00500857"/>
    <w:rsid w:val="00501911"/>
    <w:rsid w:val="0050320B"/>
    <w:rsid w:val="005078BA"/>
    <w:rsid w:val="00507BDF"/>
    <w:rsid w:val="0051421F"/>
    <w:rsid w:val="00521455"/>
    <w:rsid w:val="00522242"/>
    <w:rsid w:val="00523884"/>
    <w:rsid w:val="0052391C"/>
    <w:rsid w:val="00524B71"/>
    <w:rsid w:val="00530C74"/>
    <w:rsid w:val="0053168F"/>
    <w:rsid w:val="00532E9D"/>
    <w:rsid w:val="00536743"/>
    <w:rsid w:val="00536B44"/>
    <w:rsid w:val="00537D6E"/>
    <w:rsid w:val="00537ED0"/>
    <w:rsid w:val="0054097C"/>
    <w:rsid w:val="00543315"/>
    <w:rsid w:val="00546810"/>
    <w:rsid w:val="005502F9"/>
    <w:rsid w:val="0055409A"/>
    <w:rsid w:val="00554D5F"/>
    <w:rsid w:val="005554AE"/>
    <w:rsid w:val="00556615"/>
    <w:rsid w:val="00557E7E"/>
    <w:rsid w:val="0056450F"/>
    <w:rsid w:val="00567A10"/>
    <w:rsid w:val="005702B0"/>
    <w:rsid w:val="00572BB4"/>
    <w:rsid w:val="00574665"/>
    <w:rsid w:val="00574E1E"/>
    <w:rsid w:val="005771BD"/>
    <w:rsid w:val="00577D8C"/>
    <w:rsid w:val="00586C83"/>
    <w:rsid w:val="0059587B"/>
    <w:rsid w:val="00596304"/>
    <w:rsid w:val="00596ACE"/>
    <w:rsid w:val="00597C61"/>
    <w:rsid w:val="005A1B29"/>
    <w:rsid w:val="005B4210"/>
    <w:rsid w:val="005C1EE2"/>
    <w:rsid w:val="005C6705"/>
    <w:rsid w:val="005D08D2"/>
    <w:rsid w:val="005D2BED"/>
    <w:rsid w:val="005D5A4D"/>
    <w:rsid w:val="005E0A1C"/>
    <w:rsid w:val="005E6DBF"/>
    <w:rsid w:val="005F4C6A"/>
    <w:rsid w:val="005F51B9"/>
    <w:rsid w:val="005F5943"/>
    <w:rsid w:val="006109B2"/>
    <w:rsid w:val="00611638"/>
    <w:rsid w:val="006134AB"/>
    <w:rsid w:val="00614296"/>
    <w:rsid w:val="00616A43"/>
    <w:rsid w:val="00620730"/>
    <w:rsid w:val="00636620"/>
    <w:rsid w:val="00640668"/>
    <w:rsid w:val="00643578"/>
    <w:rsid w:val="00643EC5"/>
    <w:rsid w:val="00644E14"/>
    <w:rsid w:val="00647062"/>
    <w:rsid w:val="00647D44"/>
    <w:rsid w:val="0065031A"/>
    <w:rsid w:val="00657D6B"/>
    <w:rsid w:val="00670CBB"/>
    <w:rsid w:val="00671907"/>
    <w:rsid w:val="00671E8B"/>
    <w:rsid w:val="00675B70"/>
    <w:rsid w:val="00680569"/>
    <w:rsid w:val="006813C6"/>
    <w:rsid w:val="00681AA1"/>
    <w:rsid w:val="0068303B"/>
    <w:rsid w:val="00690E1A"/>
    <w:rsid w:val="006953C5"/>
    <w:rsid w:val="0069568B"/>
    <w:rsid w:val="00696D80"/>
    <w:rsid w:val="00697919"/>
    <w:rsid w:val="006A0006"/>
    <w:rsid w:val="006A2EDB"/>
    <w:rsid w:val="006A797E"/>
    <w:rsid w:val="006A7B23"/>
    <w:rsid w:val="006B07C3"/>
    <w:rsid w:val="006B3F96"/>
    <w:rsid w:val="006B68C6"/>
    <w:rsid w:val="006C158B"/>
    <w:rsid w:val="006C75F6"/>
    <w:rsid w:val="006D7C05"/>
    <w:rsid w:val="006E22F6"/>
    <w:rsid w:val="006F075E"/>
    <w:rsid w:val="006F34E3"/>
    <w:rsid w:val="006F6ED6"/>
    <w:rsid w:val="006F77DD"/>
    <w:rsid w:val="007023A1"/>
    <w:rsid w:val="00702500"/>
    <w:rsid w:val="0070364E"/>
    <w:rsid w:val="00711AF7"/>
    <w:rsid w:val="00717AB3"/>
    <w:rsid w:val="00722622"/>
    <w:rsid w:val="00725280"/>
    <w:rsid w:val="007311D9"/>
    <w:rsid w:val="00732503"/>
    <w:rsid w:val="007338A4"/>
    <w:rsid w:val="007365C8"/>
    <w:rsid w:val="00740423"/>
    <w:rsid w:val="007420C9"/>
    <w:rsid w:val="00744D52"/>
    <w:rsid w:val="00753989"/>
    <w:rsid w:val="007572F4"/>
    <w:rsid w:val="00763606"/>
    <w:rsid w:val="00773B6C"/>
    <w:rsid w:val="00777FD2"/>
    <w:rsid w:val="00791415"/>
    <w:rsid w:val="007A15C9"/>
    <w:rsid w:val="007A5108"/>
    <w:rsid w:val="007A686E"/>
    <w:rsid w:val="007B077A"/>
    <w:rsid w:val="007B173D"/>
    <w:rsid w:val="007B2808"/>
    <w:rsid w:val="007B287B"/>
    <w:rsid w:val="007C0CD1"/>
    <w:rsid w:val="007C4330"/>
    <w:rsid w:val="007D1B73"/>
    <w:rsid w:val="007D1BEA"/>
    <w:rsid w:val="007D4710"/>
    <w:rsid w:val="007D4B98"/>
    <w:rsid w:val="007D53BF"/>
    <w:rsid w:val="0080113D"/>
    <w:rsid w:val="008028CB"/>
    <w:rsid w:val="008031FE"/>
    <w:rsid w:val="00803496"/>
    <w:rsid w:val="00813B94"/>
    <w:rsid w:val="00817B6A"/>
    <w:rsid w:val="008218A6"/>
    <w:rsid w:val="0083682A"/>
    <w:rsid w:val="00836BE4"/>
    <w:rsid w:val="00843F2E"/>
    <w:rsid w:val="00851543"/>
    <w:rsid w:val="008571FC"/>
    <w:rsid w:val="00860CAC"/>
    <w:rsid w:val="00864DFB"/>
    <w:rsid w:val="00870A6D"/>
    <w:rsid w:val="00873366"/>
    <w:rsid w:val="00877F62"/>
    <w:rsid w:val="00885B9E"/>
    <w:rsid w:val="00887007"/>
    <w:rsid w:val="008943F9"/>
    <w:rsid w:val="008953B7"/>
    <w:rsid w:val="00895498"/>
    <w:rsid w:val="00896633"/>
    <w:rsid w:val="00896B33"/>
    <w:rsid w:val="008A15B5"/>
    <w:rsid w:val="008A7317"/>
    <w:rsid w:val="008B1A37"/>
    <w:rsid w:val="008B1CE2"/>
    <w:rsid w:val="008B68CA"/>
    <w:rsid w:val="008B74BC"/>
    <w:rsid w:val="008C3AA5"/>
    <w:rsid w:val="008C4215"/>
    <w:rsid w:val="008D171E"/>
    <w:rsid w:val="008D3EDA"/>
    <w:rsid w:val="008D3FA0"/>
    <w:rsid w:val="008D519D"/>
    <w:rsid w:val="008D6B2F"/>
    <w:rsid w:val="008E0E0F"/>
    <w:rsid w:val="008E3601"/>
    <w:rsid w:val="008E3DBA"/>
    <w:rsid w:val="008E5316"/>
    <w:rsid w:val="008E6ECD"/>
    <w:rsid w:val="008F3371"/>
    <w:rsid w:val="008F5405"/>
    <w:rsid w:val="008F6DBB"/>
    <w:rsid w:val="00900F1A"/>
    <w:rsid w:val="00903987"/>
    <w:rsid w:val="00903B6A"/>
    <w:rsid w:val="00907A87"/>
    <w:rsid w:val="0091001D"/>
    <w:rsid w:val="009112CF"/>
    <w:rsid w:val="00925B65"/>
    <w:rsid w:val="00925C34"/>
    <w:rsid w:val="00925D07"/>
    <w:rsid w:val="00930281"/>
    <w:rsid w:val="00930BA7"/>
    <w:rsid w:val="0093586A"/>
    <w:rsid w:val="009366B8"/>
    <w:rsid w:val="009401EA"/>
    <w:rsid w:val="00940F32"/>
    <w:rsid w:val="00943925"/>
    <w:rsid w:val="00943B3B"/>
    <w:rsid w:val="00945C18"/>
    <w:rsid w:val="00955F9C"/>
    <w:rsid w:val="00956625"/>
    <w:rsid w:val="00957508"/>
    <w:rsid w:val="00960598"/>
    <w:rsid w:val="00967982"/>
    <w:rsid w:val="00970184"/>
    <w:rsid w:val="00970DFC"/>
    <w:rsid w:val="00990D19"/>
    <w:rsid w:val="00991999"/>
    <w:rsid w:val="0099238B"/>
    <w:rsid w:val="00993CDF"/>
    <w:rsid w:val="00994D9F"/>
    <w:rsid w:val="00995C26"/>
    <w:rsid w:val="009A0124"/>
    <w:rsid w:val="009A1D54"/>
    <w:rsid w:val="009B2D3B"/>
    <w:rsid w:val="009B315D"/>
    <w:rsid w:val="009B3E11"/>
    <w:rsid w:val="009B6B81"/>
    <w:rsid w:val="009C3999"/>
    <w:rsid w:val="009C4C0C"/>
    <w:rsid w:val="009C5E2E"/>
    <w:rsid w:val="009D0344"/>
    <w:rsid w:val="009D1401"/>
    <w:rsid w:val="009D39CE"/>
    <w:rsid w:val="009E01DC"/>
    <w:rsid w:val="009E1655"/>
    <w:rsid w:val="009E264D"/>
    <w:rsid w:val="009E716E"/>
    <w:rsid w:val="009E7FE5"/>
    <w:rsid w:val="009F7C6B"/>
    <w:rsid w:val="00A00D21"/>
    <w:rsid w:val="00A0250E"/>
    <w:rsid w:val="00A04D82"/>
    <w:rsid w:val="00A05C9B"/>
    <w:rsid w:val="00A06070"/>
    <w:rsid w:val="00A06570"/>
    <w:rsid w:val="00A11B56"/>
    <w:rsid w:val="00A1202C"/>
    <w:rsid w:val="00A1755A"/>
    <w:rsid w:val="00A17E73"/>
    <w:rsid w:val="00A27A84"/>
    <w:rsid w:val="00A31227"/>
    <w:rsid w:val="00A41B63"/>
    <w:rsid w:val="00A42510"/>
    <w:rsid w:val="00A44076"/>
    <w:rsid w:val="00A466F1"/>
    <w:rsid w:val="00A54F85"/>
    <w:rsid w:val="00A60EC4"/>
    <w:rsid w:val="00A61087"/>
    <w:rsid w:val="00A6280E"/>
    <w:rsid w:val="00A63B9A"/>
    <w:rsid w:val="00A75B69"/>
    <w:rsid w:val="00A80687"/>
    <w:rsid w:val="00A8240D"/>
    <w:rsid w:val="00A8548A"/>
    <w:rsid w:val="00A86EF4"/>
    <w:rsid w:val="00A872E6"/>
    <w:rsid w:val="00A90EE6"/>
    <w:rsid w:val="00A91F00"/>
    <w:rsid w:val="00A9429E"/>
    <w:rsid w:val="00A95354"/>
    <w:rsid w:val="00A972B1"/>
    <w:rsid w:val="00AA021B"/>
    <w:rsid w:val="00AA0D64"/>
    <w:rsid w:val="00AA16E7"/>
    <w:rsid w:val="00AA2E7B"/>
    <w:rsid w:val="00AA3C85"/>
    <w:rsid w:val="00AA4204"/>
    <w:rsid w:val="00AA45AE"/>
    <w:rsid w:val="00AA4DBC"/>
    <w:rsid w:val="00AA6A28"/>
    <w:rsid w:val="00AA7281"/>
    <w:rsid w:val="00AA79F4"/>
    <w:rsid w:val="00AB2228"/>
    <w:rsid w:val="00AB32B6"/>
    <w:rsid w:val="00AB34A6"/>
    <w:rsid w:val="00AB39BF"/>
    <w:rsid w:val="00AC2A96"/>
    <w:rsid w:val="00AC6327"/>
    <w:rsid w:val="00AC71CF"/>
    <w:rsid w:val="00AD30C6"/>
    <w:rsid w:val="00AD38C4"/>
    <w:rsid w:val="00AD4885"/>
    <w:rsid w:val="00AD5341"/>
    <w:rsid w:val="00AD682D"/>
    <w:rsid w:val="00AE59E4"/>
    <w:rsid w:val="00AE6807"/>
    <w:rsid w:val="00AE7550"/>
    <w:rsid w:val="00AF1A41"/>
    <w:rsid w:val="00AF50BC"/>
    <w:rsid w:val="00AF55A5"/>
    <w:rsid w:val="00AF61EC"/>
    <w:rsid w:val="00AF668D"/>
    <w:rsid w:val="00AF74FE"/>
    <w:rsid w:val="00B0526B"/>
    <w:rsid w:val="00B05E81"/>
    <w:rsid w:val="00B05FCE"/>
    <w:rsid w:val="00B16254"/>
    <w:rsid w:val="00B17706"/>
    <w:rsid w:val="00B202DF"/>
    <w:rsid w:val="00B255C9"/>
    <w:rsid w:val="00B36524"/>
    <w:rsid w:val="00B41594"/>
    <w:rsid w:val="00B43C2B"/>
    <w:rsid w:val="00B44959"/>
    <w:rsid w:val="00B46E5C"/>
    <w:rsid w:val="00B51DF6"/>
    <w:rsid w:val="00B52373"/>
    <w:rsid w:val="00B61371"/>
    <w:rsid w:val="00B62427"/>
    <w:rsid w:val="00B6278C"/>
    <w:rsid w:val="00B75CD6"/>
    <w:rsid w:val="00B76AA3"/>
    <w:rsid w:val="00B852B6"/>
    <w:rsid w:val="00B85FE8"/>
    <w:rsid w:val="00B920F2"/>
    <w:rsid w:val="00B92A0D"/>
    <w:rsid w:val="00B936C1"/>
    <w:rsid w:val="00BA04D1"/>
    <w:rsid w:val="00BA2272"/>
    <w:rsid w:val="00BB1434"/>
    <w:rsid w:val="00BB5BCA"/>
    <w:rsid w:val="00BC1321"/>
    <w:rsid w:val="00BC2069"/>
    <w:rsid w:val="00BC5B7C"/>
    <w:rsid w:val="00BD0640"/>
    <w:rsid w:val="00BD143B"/>
    <w:rsid w:val="00BD44FE"/>
    <w:rsid w:val="00BD4946"/>
    <w:rsid w:val="00BD5E2C"/>
    <w:rsid w:val="00BE06E0"/>
    <w:rsid w:val="00BE2711"/>
    <w:rsid w:val="00BE51B0"/>
    <w:rsid w:val="00BF2AB2"/>
    <w:rsid w:val="00BF3CC5"/>
    <w:rsid w:val="00BF3EAD"/>
    <w:rsid w:val="00BF44AA"/>
    <w:rsid w:val="00BF4788"/>
    <w:rsid w:val="00BF67DF"/>
    <w:rsid w:val="00C0034A"/>
    <w:rsid w:val="00C00857"/>
    <w:rsid w:val="00C011EB"/>
    <w:rsid w:val="00C0235C"/>
    <w:rsid w:val="00C0342C"/>
    <w:rsid w:val="00C05811"/>
    <w:rsid w:val="00C21DFD"/>
    <w:rsid w:val="00C21ED7"/>
    <w:rsid w:val="00C233EE"/>
    <w:rsid w:val="00C24E14"/>
    <w:rsid w:val="00C27BDE"/>
    <w:rsid w:val="00C36413"/>
    <w:rsid w:val="00C46D5E"/>
    <w:rsid w:val="00C46EE6"/>
    <w:rsid w:val="00C504CB"/>
    <w:rsid w:val="00C70C70"/>
    <w:rsid w:val="00C71181"/>
    <w:rsid w:val="00C76230"/>
    <w:rsid w:val="00C76656"/>
    <w:rsid w:val="00C80F81"/>
    <w:rsid w:val="00C832CB"/>
    <w:rsid w:val="00C87B4F"/>
    <w:rsid w:val="00C970E5"/>
    <w:rsid w:val="00C978FA"/>
    <w:rsid w:val="00CA41A6"/>
    <w:rsid w:val="00CB56CF"/>
    <w:rsid w:val="00CB6041"/>
    <w:rsid w:val="00CD0B50"/>
    <w:rsid w:val="00CD1F0F"/>
    <w:rsid w:val="00CD2993"/>
    <w:rsid w:val="00CD3ECF"/>
    <w:rsid w:val="00CE1667"/>
    <w:rsid w:val="00CE1764"/>
    <w:rsid w:val="00CE7A32"/>
    <w:rsid w:val="00CF3130"/>
    <w:rsid w:val="00CF62F4"/>
    <w:rsid w:val="00D00047"/>
    <w:rsid w:val="00D00147"/>
    <w:rsid w:val="00D00CA0"/>
    <w:rsid w:val="00D04C47"/>
    <w:rsid w:val="00D06BA7"/>
    <w:rsid w:val="00D07A66"/>
    <w:rsid w:val="00D13185"/>
    <w:rsid w:val="00D14E8D"/>
    <w:rsid w:val="00D30B28"/>
    <w:rsid w:val="00D30D59"/>
    <w:rsid w:val="00D353C2"/>
    <w:rsid w:val="00D3571E"/>
    <w:rsid w:val="00D40263"/>
    <w:rsid w:val="00D40CC5"/>
    <w:rsid w:val="00D441AC"/>
    <w:rsid w:val="00D71C7D"/>
    <w:rsid w:val="00D73D3C"/>
    <w:rsid w:val="00D810C0"/>
    <w:rsid w:val="00D813D0"/>
    <w:rsid w:val="00D81C66"/>
    <w:rsid w:val="00D87351"/>
    <w:rsid w:val="00D87F24"/>
    <w:rsid w:val="00D91991"/>
    <w:rsid w:val="00D94A57"/>
    <w:rsid w:val="00DA22BA"/>
    <w:rsid w:val="00DA2F4C"/>
    <w:rsid w:val="00DB3C48"/>
    <w:rsid w:val="00DB4EE6"/>
    <w:rsid w:val="00DC1346"/>
    <w:rsid w:val="00DC1D83"/>
    <w:rsid w:val="00DC273A"/>
    <w:rsid w:val="00DC493F"/>
    <w:rsid w:val="00DC691D"/>
    <w:rsid w:val="00DD2C91"/>
    <w:rsid w:val="00DD3182"/>
    <w:rsid w:val="00DE1A63"/>
    <w:rsid w:val="00DE3855"/>
    <w:rsid w:val="00DE790D"/>
    <w:rsid w:val="00DE7BFB"/>
    <w:rsid w:val="00DF28FF"/>
    <w:rsid w:val="00E020EA"/>
    <w:rsid w:val="00E07792"/>
    <w:rsid w:val="00E10563"/>
    <w:rsid w:val="00E13B43"/>
    <w:rsid w:val="00E214F9"/>
    <w:rsid w:val="00E21B6D"/>
    <w:rsid w:val="00E31917"/>
    <w:rsid w:val="00E33100"/>
    <w:rsid w:val="00E37BE9"/>
    <w:rsid w:val="00E40876"/>
    <w:rsid w:val="00E42FDD"/>
    <w:rsid w:val="00E431DA"/>
    <w:rsid w:val="00E44301"/>
    <w:rsid w:val="00E47DEA"/>
    <w:rsid w:val="00E57AB3"/>
    <w:rsid w:val="00E63A18"/>
    <w:rsid w:val="00E72D29"/>
    <w:rsid w:val="00E8154D"/>
    <w:rsid w:val="00EB1317"/>
    <w:rsid w:val="00EC28C7"/>
    <w:rsid w:val="00ED0EF0"/>
    <w:rsid w:val="00ED6DFA"/>
    <w:rsid w:val="00EF4396"/>
    <w:rsid w:val="00EF7408"/>
    <w:rsid w:val="00F062FF"/>
    <w:rsid w:val="00F14CB6"/>
    <w:rsid w:val="00F16DA3"/>
    <w:rsid w:val="00F205AD"/>
    <w:rsid w:val="00F25511"/>
    <w:rsid w:val="00F31093"/>
    <w:rsid w:val="00F367CE"/>
    <w:rsid w:val="00F5255B"/>
    <w:rsid w:val="00F52910"/>
    <w:rsid w:val="00F536B9"/>
    <w:rsid w:val="00F539E5"/>
    <w:rsid w:val="00F55E47"/>
    <w:rsid w:val="00F5624C"/>
    <w:rsid w:val="00F63B35"/>
    <w:rsid w:val="00F651C7"/>
    <w:rsid w:val="00F70244"/>
    <w:rsid w:val="00F71CC5"/>
    <w:rsid w:val="00F77151"/>
    <w:rsid w:val="00F82C9D"/>
    <w:rsid w:val="00F94380"/>
    <w:rsid w:val="00F96AAE"/>
    <w:rsid w:val="00FA309B"/>
    <w:rsid w:val="00FB6974"/>
    <w:rsid w:val="00FB7B87"/>
    <w:rsid w:val="00FC0CFB"/>
    <w:rsid w:val="00FC7D52"/>
    <w:rsid w:val="00FE2455"/>
    <w:rsid w:val="00FE3F3B"/>
    <w:rsid w:val="00FE7366"/>
    <w:rsid w:val="00FE7964"/>
    <w:rsid w:val="00FF41C5"/>
  </w:rsids>
  <m:mathPr>
    <m:mathFont m:val="Cambria Math"/>
    <m:brkBin m:val="before"/>
    <m:brkBinSub m:val="--"/>
    <m:smallFrac m:val="0"/>
    <m:dispDef m:val="0"/>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80"/>
    <o:shapelayout v:ext="edit">
      <o:idmap v:ext="edit" data="1"/>
    </o:shapelayout>
  </w:shapeDefaults>
  <w:decimalSymbol w:val="."/>
  <w:listSeparator w:val=","/>
  <w15:chartTrackingRefBased/>
  <w15:docId w15:val="{D9BBCE91-D8F3-4E21-9924-0244060574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5478"/>
    <w:rPr>
      <w:sz w:val="24"/>
      <w:szCs w:val="24"/>
      <w:lang w:val="es-ES_tradnl" w:eastAsia="en-US"/>
    </w:rPr>
  </w:style>
  <w:style w:type="paragraph" w:styleId="Ttulo1">
    <w:name w:val="heading 1"/>
    <w:basedOn w:val="Normal"/>
    <w:next w:val="Normal"/>
    <w:link w:val="Ttulo1Car"/>
    <w:qFormat/>
    <w:rsid w:val="002F180A"/>
    <w:pPr>
      <w:keepNext/>
      <w:outlineLvl w:val="0"/>
    </w:pPr>
    <w:rPr>
      <w:rFonts w:ascii="Times New Roman" w:eastAsia="Times New Roman" w:hAnsi="Times New Roman"/>
      <w:b/>
      <w:sz w:val="18"/>
      <w:szCs w:val="20"/>
      <w:lang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35BC2"/>
    <w:pPr>
      <w:tabs>
        <w:tab w:val="center" w:pos="4252"/>
        <w:tab w:val="right" w:pos="8504"/>
      </w:tabs>
    </w:pPr>
  </w:style>
  <w:style w:type="character" w:customStyle="1" w:styleId="EncabezadoCar">
    <w:name w:val="Encabezado Car"/>
    <w:basedOn w:val="Fuentedeprrafopredeter"/>
    <w:link w:val="Encabezado"/>
    <w:uiPriority w:val="99"/>
    <w:rsid w:val="00035BC2"/>
  </w:style>
  <w:style w:type="paragraph" w:styleId="Piedepgina">
    <w:name w:val="footer"/>
    <w:basedOn w:val="Normal"/>
    <w:link w:val="PiedepginaCar"/>
    <w:uiPriority w:val="99"/>
    <w:unhideWhenUsed/>
    <w:rsid w:val="00035BC2"/>
    <w:pPr>
      <w:tabs>
        <w:tab w:val="center" w:pos="4252"/>
        <w:tab w:val="right" w:pos="8504"/>
      </w:tabs>
    </w:pPr>
  </w:style>
  <w:style w:type="character" w:customStyle="1" w:styleId="PiedepginaCar">
    <w:name w:val="Pie de página Car"/>
    <w:basedOn w:val="Fuentedeprrafopredeter"/>
    <w:link w:val="Piedepgina"/>
    <w:uiPriority w:val="99"/>
    <w:rsid w:val="00035BC2"/>
  </w:style>
  <w:style w:type="table" w:styleId="Tablaconcuadrcula">
    <w:name w:val="Table Grid"/>
    <w:basedOn w:val="Tablanormal"/>
    <w:uiPriority w:val="59"/>
    <w:rsid w:val="00A63B9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uadrculamedia1-nfasis21">
    <w:name w:val="Cuadrícula media 1 - Énfasis 21"/>
    <w:basedOn w:val="Normal"/>
    <w:uiPriority w:val="34"/>
    <w:qFormat/>
    <w:rsid w:val="00E27396"/>
    <w:pPr>
      <w:ind w:left="720"/>
      <w:contextualSpacing/>
    </w:pPr>
  </w:style>
  <w:style w:type="paragraph" w:styleId="Textodeglobo">
    <w:name w:val="Balloon Text"/>
    <w:basedOn w:val="Normal"/>
    <w:link w:val="TextodegloboCar"/>
    <w:uiPriority w:val="99"/>
    <w:semiHidden/>
    <w:unhideWhenUsed/>
    <w:rsid w:val="00E14C31"/>
    <w:rPr>
      <w:rFonts w:ascii="Tahoma" w:hAnsi="Tahoma"/>
      <w:sz w:val="16"/>
      <w:szCs w:val="16"/>
      <w:lang w:val="x-none" w:eastAsia="x-none"/>
    </w:rPr>
  </w:style>
  <w:style w:type="character" w:customStyle="1" w:styleId="TextodegloboCar">
    <w:name w:val="Texto de globo Car"/>
    <w:link w:val="Textodeglobo"/>
    <w:uiPriority w:val="99"/>
    <w:semiHidden/>
    <w:rsid w:val="00E14C31"/>
    <w:rPr>
      <w:rFonts w:ascii="Tahoma" w:hAnsi="Tahoma" w:cs="Tahoma"/>
      <w:sz w:val="16"/>
      <w:szCs w:val="16"/>
    </w:rPr>
  </w:style>
  <w:style w:type="character" w:styleId="Hipervnculo">
    <w:name w:val="Hyperlink"/>
    <w:uiPriority w:val="99"/>
    <w:unhideWhenUsed/>
    <w:rsid w:val="00BD44FE"/>
    <w:rPr>
      <w:color w:val="0000FF"/>
      <w:u w:val="single"/>
    </w:rPr>
  </w:style>
  <w:style w:type="character" w:styleId="Hipervnculovisitado">
    <w:name w:val="FollowedHyperlink"/>
    <w:uiPriority w:val="99"/>
    <w:semiHidden/>
    <w:unhideWhenUsed/>
    <w:rsid w:val="00CB56CF"/>
    <w:rPr>
      <w:color w:val="800080"/>
      <w:u w:val="single"/>
    </w:rPr>
  </w:style>
  <w:style w:type="character" w:customStyle="1" w:styleId="Ttulo1Car">
    <w:name w:val="Título 1 Car"/>
    <w:link w:val="Ttulo1"/>
    <w:rsid w:val="002F180A"/>
    <w:rPr>
      <w:rFonts w:ascii="Times New Roman" w:eastAsia="Times New Roman" w:hAnsi="Times New Roman"/>
      <w:b/>
      <w:sz w:val="18"/>
      <w:lang w:val="es-ES_tradnl"/>
    </w:rPr>
  </w:style>
  <w:style w:type="paragraph" w:styleId="Textoindependiente">
    <w:name w:val="Body Text"/>
    <w:basedOn w:val="Normal"/>
    <w:link w:val="TextoindependienteCar"/>
    <w:rsid w:val="002F180A"/>
    <w:pPr>
      <w:jc w:val="both"/>
    </w:pPr>
    <w:rPr>
      <w:rFonts w:ascii="Times New Roman" w:eastAsia="Times New Roman" w:hAnsi="Times New Roman"/>
      <w:sz w:val="18"/>
      <w:szCs w:val="20"/>
      <w:lang w:eastAsia="x-none"/>
    </w:rPr>
  </w:style>
  <w:style w:type="character" w:customStyle="1" w:styleId="TextoindependienteCar">
    <w:name w:val="Texto independiente Car"/>
    <w:link w:val="Textoindependiente"/>
    <w:rsid w:val="002F180A"/>
    <w:rPr>
      <w:rFonts w:ascii="Times New Roman" w:eastAsia="Times New Roman" w:hAnsi="Times New Roman"/>
      <w:sz w:val="18"/>
      <w:lang w:val="es-ES_tradnl"/>
    </w:rPr>
  </w:style>
  <w:style w:type="paragraph" w:customStyle="1" w:styleId="Ttulo">
    <w:name w:val="Título"/>
    <w:basedOn w:val="Normal"/>
    <w:link w:val="TtuloCar"/>
    <w:qFormat/>
    <w:rsid w:val="002F180A"/>
    <w:pPr>
      <w:jc w:val="center"/>
    </w:pPr>
    <w:rPr>
      <w:rFonts w:ascii="Times New Roman" w:eastAsia="Times New Roman" w:hAnsi="Times New Roman"/>
      <w:b/>
      <w:sz w:val="18"/>
      <w:szCs w:val="20"/>
      <w:lang w:eastAsia="x-none"/>
    </w:rPr>
  </w:style>
  <w:style w:type="character" w:customStyle="1" w:styleId="TtuloCar">
    <w:name w:val="Título Car"/>
    <w:link w:val="Ttulo"/>
    <w:rsid w:val="002F180A"/>
    <w:rPr>
      <w:rFonts w:ascii="Times New Roman" w:eastAsia="Times New Roman" w:hAnsi="Times New Roman"/>
      <w:b/>
      <w:sz w:val="18"/>
      <w:lang w:val="es-ES_tradnl"/>
    </w:rPr>
  </w:style>
  <w:style w:type="paragraph" w:styleId="Prrafodelista">
    <w:name w:val="List Paragraph"/>
    <w:basedOn w:val="Normal"/>
    <w:link w:val="PrrafodelistaCar"/>
    <w:uiPriority w:val="34"/>
    <w:qFormat/>
    <w:rsid w:val="003A03D8"/>
    <w:pPr>
      <w:ind w:left="708"/>
    </w:pPr>
    <w:rPr>
      <w:rFonts w:ascii="Times New Roman" w:eastAsia="Times New Roman" w:hAnsi="Times New Roman"/>
      <w:sz w:val="20"/>
      <w:szCs w:val="20"/>
      <w:lang w:eastAsia="es-MX"/>
    </w:rPr>
  </w:style>
  <w:style w:type="paragraph" w:styleId="Sinespaciado">
    <w:name w:val="No Spacing"/>
    <w:uiPriority w:val="1"/>
    <w:qFormat/>
    <w:rsid w:val="002118B5"/>
    <w:rPr>
      <w:sz w:val="24"/>
      <w:szCs w:val="24"/>
      <w:lang w:val="es-ES_tradnl" w:eastAsia="en-US"/>
    </w:rPr>
  </w:style>
  <w:style w:type="character" w:customStyle="1" w:styleId="PrrafodelistaCar">
    <w:name w:val="Párrafo de lista Car"/>
    <w:link w:val="Prrafodelista"/>
    <w:uiPriority w:val="34"/>
    <w:rsid w:val="001E4D06"/>
    <w:rPr>
      <w:rFonts w:ascii="Times New Roman" w:eastAsia="Times New Roman" w:hAnsi="Times New Roman"/>
      <w:lang w:val="es-ES_tradnl"/>
    </w:rPr>
  </w:style>
  <w:style w:type="paragraph" w:customStyle="1" w:styleId="BodyText21">
    <w:name w:val="Body Text 21"/>
    <w:basedOn w:val="Normal"/>
    <w:rsid w:val="001E4D06"/>
    <w:pPr>
      <w:jc w:val="both"/>
    </w:pPr>
    <w:rPr>
      <w:rFonts w:ascii="Arial" w:eastAsia="Times New Roman" w:hAnsi="Arial"/>
      <w:szCs w:val="20"/>
      <w:lang w:eastAsia="es-ES"/>
    </w:rPr>
  </w:style>
  <w:style w:type="paragraph" w:styleId="Subttulo">
    <w:name w:val="Subtitle"/>
    <w:basedOn w:val="Normal"/>
    <w:next w:val="Normal"/>
    <w:link w:val="SubttuloCar"/>
    <w:uiPriority w:val="11"/>
    <w:qFormat/>
    <w:rsid w:val="001E4D06"/>
    <w:pPr>
      <w:numPr>
        <w:ilvl w:val="1"/>
      </w:numPr>
      <w:spacing w:after="200" w:line="276" w:lineRule="auto"/>
    </w:pPr>
    <w:rPr>
      <w:rFonts w:ascii="Calibri Light" w:eastAsia="Times New Roman" w:hAnsi="Calibri Light"/>
      <w:i/>
      <w:iCs/>
      <w:color w:val="5B9BD5"/>
      <w:spacing w:val="15"/>
      <w:lang w:val="es-ES"/>
    </w:rPr>
  </w:style>
  <w:style w:type="character" w:customStyle="1" w:styleId="SubttuloCar">
    <w:name w:val="Subtítulo Car"/>
    <w:basedOn w:val="Fuentedeprrafopredeter"/>
    <w:link w:val="Subttulo"/>
    <w:uiPriority w:val="11"/>
    <w:rsid w:val="001E4D06"/>
    <w:rPr>
      <w:rFonts w:ascii="Calibri Light" w:eastAsia="Times New Roman" w:hAnsi="Calibri Light"/>
      <w:i/>
      <w:iCs/>
      <w:color w:val="5B9BD5"/>
      <w:spacing w:val="15"/>
      <w:sz w:val="24"/>
      <w:szCs w:val="24"/>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48144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eader" Target="header6.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emf"/></Relationships>
</file>

<file path=word/_rels/header6.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D41B3-0983-4FA2-BFFC-DE98E21FDF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1487</Words>
  <Characters>8180</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landipoints</Company>
  <LinksUpToDate>false</LinksUpToDate>
  <CharactersWithSpaces>9648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Landi Mtnz</dc:creator>
  <cp:keywords/>
  <cp:lastModifiedBy>ASUS01</cp:lastModifiedBy>
  <cp:revision>2</cp:revision>
  <cp:lastPrinted>2019-10-29T17:37:00Z</cp:lastPrinted>
  <dcterms:created xsi:type="dcterms:W3CDTF">2020-02-25T21:43:00Z</dcterms:created>
  <dcterms:modified xsi:type="dcterms:W3CDTF">2020-02-25T21:43:00Z</dcterms:modified>
</cp:coreProperties>
</file>